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A40" w:rsidRPr="00960A40" w:rsidRDefault="00960A40" w:rsidP="00960A40">
      <w:pPr>
        <w:jc w:val="center"/>
        <w:rPr>
          <w:b/>
          <w:color w:val="4472C4" w:themeColor="accent5"/>
        </w:rPr>
      </w:pPr>
      <w:r>
        <w:rPr>
          <w:rFonts w:ascii="Times New Roman" w:hAnsi="Times New Roman"/>
          <w:noProof/>
          <w:sz w:val="24"/>
          <w:szCs w:val="24"/>
          <w:lang w:val="en-AU" w:eastAsia="en-AU"/>
        </w:rPr>
        <w:drawing>
          <wp:anchor distT="36576" distB="36576" distL="36576" distR="36576" simplePos="0" relativeHeight="251661312" behindDoc="0" locked="0" layoutInCell="1" allowOverlap="1" wp14:anchorId="623C85FF" wp14:editId="629CE657">
            <wp:simplePos x="0" y="0"/>
            <wp:positionH relativeFrom="column">
              <wp:posOffset>-685800</wp:posOffset>
            </wp:positionH>
            <wp:positionV relativeFrom="paragraph">
              <wp:posOffset>-739775</wp:posOffset>
            </wp:positionV>
            <wp:extent cx="993775" cy="1111250"/>
            <wp:effectExtent l="0" t="0" r="0" b="0"/>
            <wp:wrapNone/>
            <wp:docPr id="2" name="Picture 2" descr="goollelal-lo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llelal-logo-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3775" cy="1111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60A40">
        <w:rPr>
          <w:b/>
          <w:color w:val="4472C4" w:themeColor="accent5"/>
        </w:rPr>
        <w:t xml:space="preserve">GOOLLELAL PRIMARY SCHOOL </w:t>
      </w:r>
    </w:p>
    <w:p w:rsidR="00960A40" w:rsidRPr="00960A40" w:rsidRDefault="00960A40" w:rsidP="00960A40">
      <w:pPr>
        <w:jc w:val="center"/>
        <w:rPr>
          <w:b/>
          <w:color w:val="4472C4" w:themeColor="accent5"/>
          <w:sz w:val="38"/>
        </w:rPr>
      </w:pPr>
      <w:r w:rsidRPr="00960A40">
        <w:rPr>
          <w:b/>
          <w:color w:val="4472C4" w:themeColor="accent5"/>
          <w:sz w:val="38"/>
        </w:rPr>
        <w:t xml:space="preserve">CONTRIBUTIONS &amp; CHARGES </w:t>
      </w:r>
    </w:p>
    <w:p w:rsidR="00960A40" w:rsidRPr="00960A40" w:rsidRDefault="00960A40" w:rsidP="00960A40">
      <w:pPr>
        <w:jc w:val="center"/>
        <w:rPr>
          <w:b/>
          <w:color w:val="4472C4" w:themeColor="accent5"/>
          <w:sz w:val="38"/>
        </w:rPr>
      </w:pPr>
      <w:r w:rsidRPr="00960A40">
        <w:rPr>
          <w:b/>
          <w:color w:val="4472C4" w:themeColor="accent5"/>
          <w:sz w:val="38"/>
        </w:rPr>
        <w:t>SCHEDULE 2022</w:t>
      </w:r>
    </w:p>
    <w:p w:rsidR="00960A40" w:rsidRPr="00141E5B" w:rsidRDefault="00960A40" w:rsidP="00141E5B">
      <w:pPr>
        <w:widowControl/>
        <w:autoSpaceDE/>
        <w:autoSpaceDN/>
        <w:adjustRightInd/>
        <w:spacing w:after="200" w:line="240" w:lineRule="auto"/>
        <w:ind w:left="-709" w:right="-613"/>
        <w:jc w:val="center"/>
        <w:rPr>
          <w:rFonts w:asciiTheme="minorHAnsi" w:hAnsiTheme="minorHAnsi" w:cstheme="minorHAnsi"/>
          <w:b/>
          <w:i/>
          <w:sz w:val="24"/>
          <w:szCs w:val="24"/>
        </w:rPr>
      </w:pPr>
      <w:r w:rsidRPr="00141E5B">
        <w:rPr>
          <w:rFonts w:asciiTheme="minorHAnsi" w:hAnsiTheme="minorHAnsi" w:cstheme="minorHAnsi"/>
          <w:b/>
          <w:i/>
          <w:sz w:val="24"/>
          <w:szCs w:val="24"/>
        </w:rPr>
        <w:t>The Goollelal Primary School Board has endorsed the following schedule of school charges and voluntary contributions for 2022.</w:t>
      </w:r>
    </w:p>
    <w:tbl>
      <w:tblPr>
        <w:tblStyle w:val="TableGrid"/>
        <w:tblW w:w="10348" w:type="dxa"/>
        <w:tblInd w:w="-71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677"/>
        <w:gridCol w:w="8671"/>
      </w:tblGrid>
      <w:tr w:rsidR="007122D8" w:rsidRPr="00141E5B" w:rsidTr="00F93AA8">
        <w:tc>
          <w:tcPr>
            <w:tcW w:w="1677" w:type="dxa"/>
            <w:shd w:val="clear" w:color="auto" w:fill="4472C4" w:themeFill="accent5"/>
          </w:tcPr>
          <w:p w:rsidR="00960A40" w:rsidRPr="00141E5B" w:rsidRDefault="00960A40" w:rsidP="00415EBC">
            <w:pPr>
              <w:widowControl/>
              <w:autoSpaceDE/>
              <w:autoSpaceDN/>
              <w:adjustRightInd/>
              <w:spacing w:after="200"/>
              <w:jc w:val="both"/>
              <w:rPr>
                <w:rFonts w:asciiTheme="minorHAnsi" w:hAnsiTheme="minorHAnsi" w:cstheme="minorHAnsi"/>
                <w:b/>
                <w:color w:val="FFFFFF" w:themeColor="background1"/>
                <w:sz w:val="23"/>
                <w:szCs w:val="23"/>
              </w:rPr>
            </w:pPr>
            <w:r w:rsidRPr="00141E5B">
              <w:rPr>
                <w:rFonts w:asciiTheme="minorHAnsi" w:hAnsiTheme="minorHAnsi" w:cstheme="minorHAnsi"/>
                <w:b/>
                <w:color w:val="FFFFFF" w:themeColor="background1"/>
                <w:sz w:val="23"/>
                <w:szCs w:val="23"/>
              </w:rPr>
              <w:t>Voluntary Contributions</w:t>
            </w:r>
          </w:p>
        </w:tc>
        <w:tc>
          <w:tcPr>
            <w:tcW w:w="8671" w:type="dxa"/>
            <w:shd w:val="clear" w:color="auto" w:fill="DEEAF6" w:themeFill="accent1" w:themeFillTint="33"/>
          </w:tcPr>
          <w:p w:rsidR="00960A40" w:rsidRPr="00141E5B" w:rsidRDefault="00AA3C31" w:rsidP="00AA3C31">
            <w:pPr>
              <w:widowControl/>
              <w:autoSpaceDE/>
              <w:autoSpaceDN/>
              <w:adjustRightInd/>
              <w:spacing w:line="240" w:lineRule="auto"/>
              <w:jc w:val="both"/>
              <w:rPr>
                <w:rFonts w:asciiTheme="minorHAnsi" w:hAnsiTheme="minorHAnsi" w:cstheme="minorHAnsi"/>
                <w:sz w:val="23"/>
                <w:szCs w:val="23"/>
              </w:rPr>
            </w:pPr>
            <w:r w:rsidRPr="00141E5B">
              <w:rPr>
                <w:rFonts w:asciiTheme="minorHAnsi" w:hAnsiTheme="minorHAnsi" w:cstheme="minorHAnsi"/>
                <w:b/>
                <w:sz w:val="23"/>
                <w:szCs w:val="23"/>
              </w:rPr>
              <w:t>$60 per child</w:t>
            </w:r>
            <w:r w:rsidRPr="00141E5B">
              <w:rPr>
                <w:rFonts w:asciiTheme="minorHAnsi" w:hAnsiTheme="minorHAnsi" w:cstheme="minorHAnsi"/>
                <w:sz w:val="23"/>
                <w:szCs w:val="23"/>
              </w:rPr>
              <w:t xml:space="preserve"> - </w:t>
            </w:r>
            <w:r w:rsidR="00960A40" w:rsidRPr="00141E5B">
              <w:rPr>
                <w:rFonts w:asciiTheme="minorHAnsi" w:hAnsiTheme="minorHAnsi" w:cstheme="minorHAnsi"/>
                <w:sz w:val="23"/>
                <w:szCs w:val="23"/>
              </w:rPr>
              <w:t xml:space="preserve">Funds collected through Voluntary Contributions contribute to the purchase of valuable resources that support student learning i.e. ICT hardware and software, literacy and numeracy resources, physical education equipment, science resources and consumables, library books etc. Payments can be made through the Personal Use Items List or through the </w:t>
            </w:r>
            <w:proofErr w:type="spellStart"/>
            <w:r w:rsidR="00960A40" w:rsidRPr="00141E5B">
              <w:rPr>
                <w:rFonts w:asciiTheme="minorHAnsi" w:hAnsiTheme="minorHAnsi" w:cstheme="minorHAnsi"/>
                <w:sz w:val="23"/>
                <w:szCs w:val="23"/>
              </w:rPr>
              <w:t>Qkr</w:t>
            </w:r>
            <w:proofErr w:type="spellEnd"/>
            <w:r w:rsidR="00960A40" w:rsidRPr="00141E5B">
              <w:rPr>
                <w:rFonts w:asciiTheme="minorHAnsi" w:hAnsiTheme="minorHAnsi" w:cstheme="minorHAnsi"/>
                <w:sz w:val="23"/>
                <w:szCs w:val="23"/>
              </w:rPr>
              <w:t>® app.</w:t>
            </w:r>
          </w:p>
          <w:p w:rsidR="00141E5B" w:rsidRPr="00141E5B" w:rsidRDefault="00141E5B" w:rsidP="00AA3C31">
            <w:pPr>
              <w:widowControl/>
              <w:autoSpaceDE/>
              <w:autoSpaceDN/>
              <w:adjustRightInd/>
              <w:spacing w:line="240" w:lineRule="auto"/>
              <w:jc w:val="both"/>
              <w:rPr>
                <w:rFonts w:asciiTheme="minorHAnsi" w:hAnsiTheme="minorHAnsi" w:cstheme="minorHAnsi"/>
                <w:sz w:val="13"/>
                <w:szCs w:val="23"/>
              </w:rPr>
            </w:pPr>
          </w:p>
        </w:tc>
      </w:tr>
      <w:tr w:rsidR="00960A40" w:rsidRPr="00141E5B" w:rsidTr="00141E5B">
        <w:tc>
          <w:tcPr>
            <w:tcW w:w="1677" w:type="dxa"/>
            <w:shd w:val="clear" w:color="auto" w:fill="4472C4" w:themeFill="accent5"/>
          </w:tcPr>
          <w:p w:rsidR="00960A40" w:rsidRPr="00141E5B" w:rsidRDefault="00960A40" w:rsidP="00415EBC">
            <w:pPr>
              <w:widowControl/>
              <w:autoSpaceDE/>
              <w:autoSpaceDN/>
              <w:adjustRightInd/>
              <w:spacing w:after="200"/>
              <w:jc w:val="both"/>
              <w:rPr>
                <w:rFonts w:asciiTheme="minorHAnsi" w:hAnsiTheme="minorHAnsi" w:cstheme="minorHAnsi"/>
                <w:b/>
                <w:color w:val="FFFFFF" w:themeColor="background1"/>
                <w:sz w:val="23"/>
                <w:szCs w:val="23"/>
              </w:rPr>
            </w:pPr>
            <w:r w:rsidRPr="00141E5B">
              <w:rPr>
                <w:rFonts w:asciiTheme="minorHAnsi" w:hAnsiTheme="minorHAnsi" w:cstheme="minorHAnsi"/>
                <w:b/>
                <w:color w:val="FFFFFF" w:themeColor="background1"/>
                <w:sz w:val="23"/>
                <w:szCs w:val="23"/>
              </w:rPr>
              <w:t>Charges</w:t>
            </w:r>
          </w:p>
        </w:tc>
        <w:tc>
          <w:tcPr>
            <w:tcW w:w="8671" w:type="dxa"/>
            <w:vAlign w:val="center"/>
          </w:tcPr>
          <w:p w:rsidR="00960A40" w:rsidRPr="00141E5B" w:rsidRDefault="00960A40" w:rsidP="00F93AA8">
            <w:pPr>
              <w:spacing w:line="240" w:lineRule="auto"/>
              <w:rPr>
                <w:rFonts w:asciiTheme="minorHAnsi" w:hAnsiTheme="minorHAnsi" w:cstheme="minorHAnsi"/>
                <w:sz w:val="23"/>
                <w:szCs w:val="23"/>
              </w:rPr>
            </w:pPr>
            <w:r w:rsidRPr="00141E5B">
              <w:rPr>
                <w:rFonts w:asciiTheme="minorHAnsi" w:hAnsiTheme="minorHAnsi" w:cstheme="minorHAnsi"/>
                <w:sz w:val="23"/>
                <w:szCs w:val="23"/>
              </w:rPr>
              <w:t xml:space="preserve">The charges listed below are a guide as to the </w:t>
            </w:r>
            <w:r w:rsidRPr="0010659E">
              <w:rPr>
                <w:rFonts w:asciiTheme="minorHAnsi" w:hAnsiTheme="minorHAnsi" w:cstheme="minorHAnsi"/>
                <w:b/>
                <w:sz w:val="23"/>
                <w:szCs w:val="23"/>
              </w:rPr>
              <w:t>maximum</w:t>
            </w:r>
            <w:r w:rsidRPr="00141E5B">
              <w:rPr>
                <w:rFonts w:asciiTheme="minorHAnsi" w:hAnsiTheme="minorHAnsi" w:cstheme="minorHAnsi"/>
                <w:sz w:val="23"/>
                <w:szCs w:val="23"/>
              </w:rPr>
              <w:t xml:space="preserve"> amount that parents would be expected to pay throughout the year, and in some cases, the actual costs may be less.  Payments can be made via the </w:t>
            </w:r>
            <w:proofErr w:type="spellStart"/>
            <w:r w:rsidRPr="00141E5B">
              <w:rPr>
                <w:rFonts w:asciiTheme="minorHAnsi" w:hAnsiTheme="minorHAnsi" w:cstheme="minorHAnsi"/>
                <w:sz w:val="23"/>
                <w:szCs w:val="23"/>
              </w:rPr>
              <w:t>Qkr</w:t>
            </w:r>
            <w:proofErr w:type="spellEnd"/>
            <w:r w:rsidRPr="00141E5B">
              <w:rPr>
                <w:rFonts w:asciiTheme="minorHAnsi" w:hAnsiTheme="minorHAnsi" w:cstheme="minorHAnsi"/>
                <w:sz w:val="23"/>
                <w:szCs w:val="23"/>
              </w:rPr>
              <w:t>® app.</w:t>
            </w:r>
          </w:p>
          <w:p w:rsidR="00141E5B" w:rsidRPr="00141E5B" w:rsidRDefault="00141E5B" w:rsidP="00F93AA8">
            <w:pPr>
              <w:spacing w:line="240" w:lineRule="auto"/>
              <w:rPr>
                <w:rFonts w:asciiTheme="minorHAnsi" w:hAnsiTheme="minorHAnsi" w:cstheme="minorHAnsi"/>
                <w:sz w:val="13"/>
                <w:szCs w:val="23"/>
              </w:rPr>
            </w:pPr>
          </w:p>
          <w:tbl>
            <w:tblPr>
              <w:tblStyle w:val="ListTable4-Accent1"/>
              <w:tblW w:w="0" w:type="auto"/>
              <w:tblLook w:val="04A0" w:firstRow="1" w:lastRow="0" w:firstColumn="1" w:lastColumn="0" w:noHBand="0" w:noVBand="1"/>
            </w:tblPr>
            <w:tblGrid>
              <w:gridCol w:w="2728"/>
              <w:gridCol w:w="708"/>
              <w:gridCol w:w="709"/>
              <w:gridCol w:w="709"/>
              <w:gridCol w:w="709"/>
              <w:gridCol w:w="708"/>
              <w:gridCol w:w="709"/>
              <w:gridCol w:w="709"/>
              <w:gridCol w:w="756"/>
            </w:tblGrid>
            <w:tr w:rsidR="00141E5B" w:rsidRPr="00141E5B" w:rsidTr="0053443B">
              <w:trPr>
                <w:cnfStyle w:val="100000000000" w:firstRow="1" w:lastRow="0" w:firstColumn="0" w:lastColumn="0" w:oddVBand="0" w:evenVBand="0" w:oddHBand="0"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2728" w:type="dxa"/>
                </w:tcPr>
                <w:p w:rsidR="00960A40" w:rsidRPr="00141E5B" w:rsidRDefault="00960A40" w:rsidP="00415EBC">
                  <w:pPr>
                    <w:widowControl/>
                    <w:autoSpaceDE/>
                    <w:autoSpaceDN/>
                    <w:adjustRightInd/>
                    <w:spacing w:after="200"/>
                    <w:jc w:val="both"/>
                    <w:rPr>
                      <w:rFonts w:asciiTheme="minorHAnsi" w:hAnsiTheme="minorHAnsi" w:cstheme="minorHAnsi"/>
                      <w:sz w:val="23"/>
                      <w:szCs w:val="23"/>
                    </w:rPr>
                  </w:pPr>
                  <w:r w:rsidRPr="00141E5B">
                    <w:rPr>
                      <w:rFonts w:asciiTheme="minorHAnsi" w:hAnsiTheme="minorHAnsi" w:cstheme="minorHAnsi"/>
                      <w:sz w:val="23"/>
                      <w:szCs w:val="23"/>
                    </w:rPr>
                    <w:t>Description</w:t>
                  </w:r>
                </w:p>
              </w:tc>
              <w:tc>
                <w:tcPr>
                  <w:tcW w:w="708" w:type="dxa"/>
                </w:tcPr>
                <w:p w:rsidR="00960A40" w:rsidRPr="00141E5B" w:rsidRDefault="00960A40" w:rsidP="00F93AA8">
                  <w:pPr>
                    <w:widowControl/>
                    <w:autoSpaceDE/>
                    <w:autoSpaceDN/>
                    <w:adjustRightInd/>
                    <w:spacing w:after="20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3"/>
                      <w:szCs w:val="23"/>
                    </w:rPr>
                  </w:pPr>
                  <w:r w:rsidRPr="00141E5B">
                    <w:rPr>
                      <w:rFonts w:asciiTheme="minorHAnsi" w:hAnsiTheme="minorHAnsi" w:cstheme="minorHAnsi"/>
                      <w:sz w:val="23"/>
                      <w:szCs w:val="23"/>
                    </w:rPr>
                    <w:t>K</w:t>
                  </w:r>
                </w:p>
              </w:tc>
              <w:tc>
                <w:tcPr>
                  <w:tcW w:w="709" w:type="dxa"/>
                </w:tcPr>
                <w:p w:rsidR="00960A40" w:rsidRPr="00141E5B" w:rsidRDefault="00960A40" w:rsidP="00415EBC">
                  <w:pPr>
                    <w:widowControl/>
                    <w:autoSpaceDE/>
                    <w:autoSpaceDN/>
                    <w:adjustRightInd/>
                    <w:spacing w:after="20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3"/>
                      <w:szCs w:val="23"/>
                    </w:rPr>
                  </w:pPr>
                  <w:r w:rsidRPr="00141E5B">
                    <w:rPr>
                      <w:rFonts w:asciiTheme="minorHAnsi" w:hAnsiTheme="minorHAnsi" w:cstheme="minorHAnsi"/>
                      <w:sz w:val="23"/>
                      <w:szCs w:val="23"/>
                    </w:rPr>
                    <w:t>PP</w:t>
                  </w:r>
                </w:p>
              </w:tc>
              <w:tc>
                <w:tcPr>
                  <w:tcW w:w="709" w:type="dxa"/>
                </w:tcPr>
                <w:p w:rsidR="00960A40" w:rsidRPr="00141E5B" w:rsidRDefault="00960A40" w:rsidP="00141E5B">
                  <w:pPr>
                    <w:widowControl/>
                    <w:autoSpaceDE/>
                    <w:autoSpaceDN/>
                    <w:adjustRightInd/>
                    <w:spacing w:after="20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3"/>
                      <w:szCs w:val="23"/>
                    </w:rPr>
                  </w:pPr>
                  <w:proofErr w:type="spellStart"/>
                  <w:r w:rsidRPr="00141E5B">
                    <w:rPr>
                      <w:rFonts w:asciiTheme="minorHAnsi" w:hAnsiTheme="minorHAnsi" w:cstheme="minorHAnsi"/>
                      <w:sz w:val="23"/>
                      <w:szCs w:val="23"/>
                    </w:rPr>
                    <w:t>Y</w:t>
                  </w:r>
                  <w:r w:rsidR="00141E5B" w:rsidRPr="00141E5B">
                    <w:rPr>
                      <w:rFonts w:asciiTheme="minorHAnsi" w:hAnsiTheme="minorHAnsi" w:cstheme="minorHAnsi"/>
                      <w:sz w:val="23"/>
                      <w:szCs w:val="23"/>
                    </w:rPr>
                    <w:t>r</w:t>
                  </w:r>
                  <w:proofErr w:type="spellEnd"/>
                  <w:r w:rsidR="00141E5B" w:rsidRPr="00141E5B">
                    <w:rPr>
                      <w:rFonts w:asciiTheme="minorHAnsi" w:hAnsiTheme="minorHAnsi" w:cstheme="minorHAnsi"/>
                      <w:sz w:val="23"/>
                      <w:szCs w:val="23"/>
                    </w:rPr>
                    <w:t xml:space="preserve"> </w:t>
                  </w:r>
                  <w:r w:rsidRPr="00141E5B">
                    <w:rPr>
                      <w:rFonts w:asciiTheme="minorHAnsi" w:hAnsiTheme="minorHAnsi" w:cstheme="minorHAnsi"/>
                      <w:sz w:val="23"/>
                      <w:szCs w:val="23"/>
                    </w:rPr>
                    <w:t xml:space="preserve"> 1</w:t>
                  </w:r>
                </w:p>
              </w:tc>
              <w:tc>
                <w:tcPr>
                  <w:tcW w:w="709" w:type="dxa"/>
                </w:tcPr>
                <w:p w:rsidR="00960A40" w:rsidRPr="00141E5B" w:rsidRDefault="00960A40" w:rsidP="00415EBC">
                  <w:pPr>
                    <w:widowControl/>
                    <w:autoSpaceDE/>
                    <w:autoSpaceDN/>
                    <w:adjustRightInd/>
                    <w:spacing w:after="20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3"/>
                      <w:szCs w:val="23"/>
                    </w:rPr>
                  </w:pPr>
                  <w:proofErr w:type="spellStart"/>
                  <w:r w:rsidRPr="00141E5B">
                    <w:rPr>
                      <w:rFonts w:asciiTheme="minorHAnsi" w:hAnsiTheme="minorHAnsi" w:cstheme="minorHAnsi"/>
                      <w:sz w:val="23"/>
                      <w:szCs w:val="23"/>
                    </w:rPr>
                    <w:t>Yr</w:t>
                  </w:r>
                  <w:proofErr w:type="spellEnd"/>
                  <w:r w:rsidRPr="00141E5B">
                    <w:rPr>
                      <w:rFonts w:asciiTheme="minorHAnsi" w:hAnsiTheme="minorHAnsi" w:cstheme="minorHAnsi"/>
                      <w:sz w:val="23"/>
                      <w:szCs w:val="23"/>
                    </w:rPr>
                    <w:t xml:space="preserve"> 2</w:t>
                  </w:r>
                </w:p>
              </w:tc>
              <w:tc>
                <w:tcPr>
                  <w:tcW w:w="708" w:type="dxa"/>
                </w:tcPr>
                <w:p w:rsidR="00960A40" w:rsidRPr="00141E5B" w:rsidRDefault="00141E5B" w:rsidP="00415EBC">
                  <w:pPr>
                    <w:widowControl/>
                    <w:autoSpaceDE/>
                    <w:autoSpaceDN/>
                    <w:adjustRightInd/>
                    <w:spacing w:after="20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3"/>
                      <w:szCs w:val="23"/>
                    </w:rPr>
                  </w:pPr>
                  <w:proofErr w:type="spellStart"/>
                  <w:r w:rsidRPr="00141E5B">
                    <w:rPr>
                      <w:rFonts w:asciiTheme="minorHAnsi" w:hAnsiTheme="minorHAnsi" w:cstheme="minorHAnsi"/>
                      <w:sz w:val="23"/>
                      <w:szCs w:val="23"/>
                    </w:rPr>
                    <w:t>Y</w:t>
                  </w:r>
                  <w:r w:rsidR="00960A40" w:rsidRPr="00141E5B">
                    <w:rPr>
                      <w:rFonts w:asciiTheme="minorHAnsi" w:hAnsiTheme="minorHAnsi" w:cstheme="minorHAnsi"/>
                      <w:sz w:val="23"/>
                      <w:szCs w:val="23"/>
                    </w:rPr>
                    <w:t>r</w:t>
                  </w:r>
                  <w:proofErr w:type="spellEnd"/>
                  <w:r w:rsidR="00960A40" w:rsidRPr="00141E5B">
                    <w:rPr>
                      <w:rFonts w:asciiTheme="minorHAnsi" w:hAnsiTheme="minorHAnsi" w:cstheme="minorHAnsi"/>
                      <w:sz w:val="23"/>
                      <w:szCs w:val="23"/>
                    </w:rPr>
                    <w:t xml:space="preserve"> 3</w:t>
                  </w:r>
                </w:p>
              </w:tc>
              <w:tc>
                <w:tcPr>
                  <w:tcW w:w="709" w:type="dxa"/>
                </w:tcPr>
                <w:p w:rsidR="00960A40" w:rsidRPr="00141E5B" w:rsidRDefault="00141E5B" w:rsidP="00415EBC">
                  <w:pPr>
                    <w:widowControl/>
                    <w:autoSpaceDE/>
                    <w:autoSpaceDN/>
                    <w:adjustRightInd/>
                    <w:spacing w:after="20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3"/>
                      <w:szCs w:val="23"/>
                    </w:rPr>
                  </w:pPr>
                  <w:proofErr w:type="spellStart"/>
                  <w:r w:rsidRPr="00141E5B">
                    <w:rPr>
                      <w:rFonts w:asciiTheme="minorHAnsi" w:hAnsiTheme="minorHAnsi" w:cstheme="minorHAnsi"/>
                      <w:sz w:val="23"/>
                      <w:szCs w:val="23"/>
                    </w:rPr>
                    <w:t>Y</w:t>
                  </w:r>
                  <w:r w:rsidR="00960A40" w:rsidRPr="00141E5B">
                    <w:rPr>
                      <w:rFonts w:asciiTheme="minorHAnsi" w:hAnsiTheme="minorHAnsi" w:cstheme="minorHAnsi"/>
                      <w:sz w:val="23"/>
                      <w:szCs w:val="23"/>
                    </w:rPr>
                    <w:t>r</w:t>
                  </w:r>
                  <w:proofErr w:type="spellEnd"/>
                  <w:r w:rsidR="00960A40" w:rsidRPr="00141E5B">
                    <w:rPr>
                      <w:rFonts w:asciiTheme="minorHAnsi" w:hAnsiTheme="minorHAnsi" w:cstheme="minorHAnsi"/>
                      <w:sz w:val="23"/>
                      <w:szCs w:val="23"/>
                    </w:rPr>
                    <w:t xml:space="preserve"> 4</w:t>
                  </w:r>
                </w:p>
              </w:tc>
              <w:tc>
                <w:tcPr>
                  <w:tcW w:w="709" w:type="dxa"/>
                </w:tcPr>
                <w:p w:rsidR="00960A40" w:rsidRPr="00141E5B" w:rsidRDefault="00141E5B" w:rsidP="00415EBC">
                  <w:pPr>
                    <w:widowControl/>
                    <w:autoSpaceDE/>
                    <w:autoSpaceDN/>
                    <w:adjustRightInd/>
                    <w:spacing w:after="20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3"/>
                      <w:szCs w:val="23"/>
                    </w:rPr>
                  </w:pPr>
                  <w:proofErr w:type="spellStart"/>
                  <w:r w:rsidRPr="00141E5B">
                    <w:rPr>
                      <w:rFonts w:asciiTheme="minorHAnsi" w:hAnsiTheme="minorHAnsi" w:cstheme="minorHAnsi"/>
                      <w:sz w:val="23"/>
                      <w:szCs w:val="23"/>
                    </w:rPr>
                    <w:t>Y</w:t>
                  </w:r>
                  <w:r w:rsidR="00960A40" w:rsidRPr="00141E5B">
                    <w:rPr>
                      <w:rFonts w:asciiTheme="minorHAnsi" w:hAnsiTheme="minorHAnsi" w:cstheme="minorHAnsi"/>
                      <w:sz w:val="23"/>
                      <w:szCs w:val="23"/>
                    </w:rPr>
                    <w:t>r</w:t>
                  </w:r>
                  <w:proofErr w:type="spellEnd"/>
                  <w:r w:rsidR="00960A40" w:rsidRPr="00141E5B">
                    <w:rPr>
                      <w:rFonts w:asciiTheme="minorHAnsi" w:hAnsiTheme="minorHAnsi" w:cstheme="minorHAnsi"/>
                      <w:sz w:val="23"/>
                      <w:szCs w:val="23"/>
                    </w:rPr>
                    <w:t xml:space="preserve"> 5</w:t>
                  </w:r>
                </w:p>
              </w:tc>
              <w:tc>
                <w:tcPr>
                  <w:tcW w:w="756" w:type="dxa"/>
                </w:tcPr>
                <w:p w:rsidR="00960A40" w:rsidRPr="00141E5B" w:rsidRDefault="00141E5B" w:rsidP="00415EBC">
                  <w:pPr>
                    <w:widowControl/>
                    <w:autoSpaceDE/>
                    <w:autoSpaceDN/>
                    <w:adjustRightInd/>
                    <w:spacing w:after="20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3"/>
                      <w:szCs w:val="23"/>
                    </w:rPr>
                  </w:pPr>
                  <w:proofErr w:type="spellStart"/>
                  <w:r w:rsidRPr="00141E5B">
                    <w:rPr>
                      <w:rFonts w:asciiTheme="minorHAnsi" w:hAnsiTheme="minorHAnsi" w:cstheme="minorHAnsi"/>
                      <w:sz w:val="23"/>
                      <w:szCs w:val="23"/>
                    </w:rPr>
                    <w:t>Y</w:t>
                  </w:r>
                  <w:r w:rsidR="00960A40" w:rsidRPr="00141E5B">
                    <w:rPr>
                      <w:rFonts w:asciiTheme="minorHAnsi" w:hAnsiTheme="minorHAnsi" w:cstheme="minorHAnsi"/>
                      <w:sz w:val="23"/>
                      <w:szCs w:val="23"/>
                    </w:rPr>
                    <w:t>r</w:t>
                  </w:r>
                  <w:proofErr w:type="spellEnd"/>
                  <w:r w:rsidR="00960A40" w:rsidRPr="00141E5B">
                    <w:rPr>
                      <w:rFonts w:asciiTheme="minorHAnsi" w:hAnsiTheme="minorHAnsi" w:cstheme="minorHAnsi"/>
                      <w:sz w:val="23"/>
                      <w:szCs w:val="23"/>
                    </w:rPr>
                    <w:t xml:space="preserve"> 6</w:t>
                  </w:r>
                </w:p>
              </w:tc>
            </w:tr>
            <w:tr w:rsidR="00141E5B" w:rsidRPr="00141E5B" w:rsidTr="00534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8" w:type="dxa"/>
                  <w:tcBorders>
                    <w:top w:val="single" w:sz="4" w:space="0" w:color="5B9BD5" w:themeColor="accent1"/>
                    <w:right w:val="single" w:sz="4" w:space="0" w:color="5B9BD5" w:themeColor="accent1"/>
                  </w:tcBorders>
                </w:tcPr>
                <w:p w:rsidR="00960A40" w:rsidRPr="005B7DAB" w:rsidRDefault="00960A40" w:rsidP="00141E5B">
                  <w:pPr>
                    <w:widowControl/>
                    <w:autoSpaceDE/>
                    <w:autoSpaceDN/>
                    <w:adjustRightInd/>
                    <w:spacing w:after="200" w:line="240" w:lineRule="auto"/>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Excursions</w:t>
                  </w:r>
                </w:p>
              </w:tc>
              <w:tc>
                <w:tcPr>
                  <w:tcW w:w="708" w:type="dxa"/>
                  <w:tcBorders>
                    <w:left w:val="single" w:sz="4" w:space="0" w:color="5B9BD5" w:themeColor="accent1"/>
                  </w:tcBorders>
                </w:tcPr>
                <w:p w:rsidR="00960A40" w:rsidRPr="005B7DAB" w:rsidRDefault="00960A40" w:rsidP="00141E5B">
                  <w:pPr>
                    <w:widowControl/>
                    <w:autoSpaceDE/>
                    <w:autoSpaceDN/>
                    <w:adjustRightInd/>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$40</w:t>
                  </w:r>
                </w:p>
              </w:tc>
              <w:tc>
                <w:tcPr>
                  <w:tcW w:w="709" w:type="dxa"/>
                </w:tcPr>
                <w:p w:rsidR="00960A40" w:rsidRPr="005B7DAB" w:rsidRDefault="00960A40" w:rsidP="00141E5B">
                  <w:pPr>
                    <w:widowControl/>
                    <w:autoSpaceDE/>
                    <w:autoSpaceDN/>
                    <w:adjustRightInd/>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$40</w:t>
                  </w:r>
                </w:p>
              </w:tc>
              <w:tc>
                <w:tcPr>
                  <w:tcW w:w="709" w:type="dxa"/>
                </w:tcPr>
                <w:p w:rsidR="00960A40" w:rsidRPr="005B7DAB" w:rsidRDefault="00960A40" w:rsidP="00141E5B">
                  <w:pPr>
                    <w:widowControl/>
                    <w:autoSpaceDE/>
                    <w:autoSpaceDN/>
                    <w:adjustRightInd/>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$50</w:t>
                  </w:r>
                </w:p>
              </w:tc>
              <w:tc>
                <w:tcPr>
                  <w:tcW w:w="709" w:type="dxa"/>
                </w:tcPr>
                <w:p w:rsidR="00960A40" w:rsidRPr="005B7DAB" w:rsidRDefault="00960A40" w:rsidP="00141E5B">
                  <w:pPr>
                    <w:widowControl/>
                    <w:autoSpaceDE/>
                    <w:autoSpaceDN/>
                    <w:adjustRightInd/>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$50</w:t>
                  </w:r>
                </w:p>
              </w:tc>
              <w:tc>
                <w:tcPr>
                  <w:tcW w:w="708" w:type="dxa"/>
                </w:tcPr>
                <w:p w:rsidR="00960A40" w:rsidRPr="005B7DAB" w:rsidRDefault="00960A40" w:rsidP="00141E5B">
                  <w:pPr>
                    <w:widowControl/>
                    <w:autoSpaceDE/>
                    <w:autoSpaceDN/>
                    <w:adjustRightInd/>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$50</w:t>
                  </w:r>
                </w:p>
              </w:tc>
              <w:tc>
                <w:tcPr>
                  <w:tcW w:w="709" w:type="dxa"/>
                </w:tcPr>
                <w:p w:rsidR="00960A40" w:rsidRPr="005B7DAB" w:rsidRDefault="00960A40" w:rsidP="00141E5B">
                  <w:pPr>
                    <w:widowControl/>
                    <w:autoSpaceDE/>
                    <w:autoSpaceDN/>
                    <w:adjustRightInd/>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$50</w:t>
                  </w:r>
                </w:p>
              </w:tc>
              <w:tc>
                <w:tcPr>
                  <w:tcW w:w="709" w:type="dxa"/>
                </w:tcPr>
                <w:p w:rsidR="00960A40" w:rsidRPr="005B7DAB" w:rsidRDefault="00960A40" w:rsidP="00141E5B">
                  <w:pPr>
                    <w:widowControl/>
                    <w:autoSpaceDE/>
                    <w:autoSpaceDN/>
                    <w:adjustRightInd/>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$50</w:t>
                  </w:r>
                </w:p>
              </w:tc>
              <w:tc>
                <w:tcPr>
                  <w:tcW w:w="756" w:type="dxa"/>
                </w:tcPr>
                <w:p w:rsidR="00960A40" w:rsidRPr="005B7DAB" w:rsidRDefault="00960A40" w:rsidP="00141E5B">
                  <w:pPr>
                    <w:widowControl/>
                    <w:autoSpaceDE/>
                    <w:autoSpaceDN/>
                    <w:adjustRightInd/>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$50</w:t>
                  </w:r>
                </w:p>
              </w:tc>
            </w:tr>
            <w:tr w:rsidR="00141E5B" w:rsidRPr="00141E5B" w:rsidTr="0053443B">
              <w:trPr>
                <w:trHeight w:val="327"/>
              </w:trPr>
              <w:tc>
                <w:tcPr>
                  <w:cnfStyle w:val="001000000000" w:firstRow="0" w:lastRow="0" w:firstColumn="1" w:lastColumn="0" w:oddVBand="0" w:evenVBand="0" w:oddHBand="0" w:evenHBand="0" w:firstRowFirstColumn="0" w:firstRowLastColumn="0" w:lastRowFirstColumn="0" w:lastRowLastColumn="0"/>
                  <w:tcW w:w="2728" w:type="dxa"/>
                  <w:tcBorders>
                    <w:right w:val="single" w:sz="4" w:space="0" w:color="5B9BD5" w:themeColor="accent1"/>
                  </w:tcBorders>
                </w:tcPr>
                <w:p w:rsidR="00960A40" w:rsidRPr="005B7DAB" w:rsidRDefault="00960A40" w:rsidP="00141E5B">
                  <w:pPr>
                    <w:widowControl/>
                    <w:autoSpaceDE/>
                    <w:autoSpaceDN/>
                    <w:adjustRightInd/>
                    <w:spacing w:after="200" w:line="240" w:lineRule="auto"/>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Incursions/Special Events</w:t>
                  </w:r>
                </w:p>
              </w:tc>
              <w:tc>
                <w:tcPr>
                  <w:tcW w:w="708" w:type="dxa"/>
                  <w:tcBorders>
                    <w:left w:val="single" w:sz="4" w:space="0" w:color="5B9BD5" w:themeColor="accent1"/>
                  </w:tcBorders>
                </w:tcPr>
                <w:p w:rsidR="00960A40" w:rsidRPr="005B7DAB" w:rsidRDefault="006F497C" w:rsidP="002C1E20">
                  <w:pPr>
                    <w:widowControl/>
                    <w:autoSpaceDE/>
                    <w:autoSpaceDN/>
                    <w:adjustRightInd/>
                    <w:spacing w:after="20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w:t>
                  </w:r>
                  <w:r w:rsidR="002C1E20">
                    <w:rPr>
                      <w:rFonts w:asciiTheme="minorHAnsi" w:hAnsiTheme="minorHAnsi" w:cstheme="minorHAnsi"/>
                      <w:color w:val="000000" w:themeColor="text1"/>
                      <w:sz w:val="23"/>
                      <w:szCs w:val="23"/>
                    </w:rPr>
                    <w:t>40</w:t>
                  </w:r>
                </w:p>
              </w:tc>
              <w:tc>
                <w:tcPr>
                  <w:tcW w:w="709" w:type="dxa"/>
                </w:tcPr>
                <w:p w:rsidR="00960A40" w:rsidRPr="005B7DAB" w:rsidRDefault="006F497C" w:rsidP="002C1E20">
                  <w:pPr>
                    <w:widowControl/>
                    <w:autoSpaceDE/>
                    <w:autoSpaceDN/>
                    <w:adjustRightInd/>
                    <w:spacing w:after="20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w:t>
                  </w:r>
                  <w:r w:rsidR="002C1E20">
                    <w:rPr>
                      <w:rFonts w:asciiTheme="minorHAnsi" w:hAnsiTheme="minorHAnsi" w:cstheme="minorHAnsi"/>
                      <w:color w:val="000000" w:themeColor="text1"/>
                      <w:sz w:val="23"/>
                      <w:szCs w:val="23"/>
                    </w:rPr>
                    <w:t>40</w:t>
                  </w:r>
                </w:p>
              </w:tc>
              <w:tc>
                <w:tcPr>
                  <w:tcW w:w="709" w:type="dxa"/>
                </w:tcPr>
                <w:p w:rsidR="00960A40" w:rsidRPr="005B7DAB" w:rsidRDefault="006F497C" w:rsidP="002C1E20">
                  <w:pPr>
                    <w:widowControl/>
                    <w:autoSpaceDE/>
                    <w:autoSpaceDN/>
                    <w:adjustRightInd/>
                    <w:spacing w:after="20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w:t>
                  </w:r>
                  <w:r w:rsidR="002C1E20">
                    <w:rPr>
                      <w:rFonts w:asciiTheme="minorHAnsi" w:hAnsiTheme="minorHAnsi" w:cstheme="minorHAnsi"/>
                      <w:color w:val="000000" w:themeColor="text1"/>
                      <w:sz w:val="23"/>
                      <w:szCs w:val="23"/>
                    </w:rPr>
                    <w:t>50</w:t>
                  </w:r>
                </w:p>
              </w:tc>
              <w:tc>
                <w:tcPr>
                  <w:tcW w:w="709" w:type="dxa"/>
                </w:tcPr>
                <w:p w:rsidR="00960A40" w:rsidRPr="005B7DAB" w:rsidRDefault="002C1E20" w:rsidP="00141E5B">
                  <w:pPr>
                    <w:widowControl/>
                    <w:autoSpaceDE/>
                    <w:autoSpaceDN/>
                    <w:adjustRightInd/>
                    <w:spacing w:after="20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w:t>
                  </w:r>
                  <w:r>
                    <w:rPr>
                      <w:rFonts w:asciiTheme="minorHAnsi" w:hAnsiTheme="minorHAnsi" w:cstheme="minorHAnsi"/>
                      <w:color w:val="000000" w:themeColor="text1"/>
                      <w:sz w:val="23"/>
                      <w:szCs w:val="23"/>
                    </w:rPr>
                    <w:t>50</w:t>
                  </w:r>
                </w:p>
              </w:tc>
              <w:tc>
                <w:tcPr>
                  <w:tcW w:w="708" w:type="dxa"/>
                </w:tcPr>
                <w:p w:rsidR="00960A40" w:rsidRPr="005B7DAB" w:rsidRDefault="002C1E20" w:rsidP="00141E5B">
                  <w:pPr>
                    <w:widowControl/>
                    <w:autoSpaceDE/>
                    <w:autoSpaceDN/>
                    <w:adjustRightInd/>
                    <w:spacing w:after="20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w:t>
                  </w:r>
                  <w:r>
                    <w:rPr>
                      <w:rFonts w:asciiTheme="minorHAnsi" w:hAnsiTheme="minorHAnsi" w:cstheme="minorHAnsi"/>
                      <w:color w:val="000000" w:themeColor="text1"/>
                      <w:sz w:val="23"/>
                      <w:szCs w:val="23"/>
                    </w:rPr>
                    <w:t>50</w:t>
                  </w:r>
                </w:p>
              </w:tc>
              <w:tc>
                <w:tcPr>
                  <w:tcW w:w="709" w:type="dxa"/>
                </w:tcPr>
                <w:p w:rsidR="00960A40" w:rsidRPr="005B7DAB" w:rsidRDefault="002C1E20" w:rsidP="00141E5B">
                  <w:pPr>
                    <w:widowControl/>
                    <w:autoSpaceDE/>
                    <w:autoSpaceDN/>
                    <w:adjustRightInd/>
                    <w:spacing w:after="20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w:t>
                  </w:r>
                  <w:r>
                    <w:rPr>
                      <w:rFonts w:asciiTheme="minorHAnsi" w:hAnsiTheme="minorHAnsi" w:cstheme="minorHAnsi"/>
                      <w:color w:val="000000" w:themeColor="text1"/>
                      <w:sz w:val="23"/>
                      <w:szCs w:val="23"/>
                    </w:rPr>
                    <w:t>50</w:t>
                  </w:r>
                </w:p>
              </w:tc>
              <w:tc>
                <w:tcPr>
                  <w:tcW w:w="709" w:type="dxa"/>
                </w:tcPr>
                <w:p w:rsidR="00960A40" w:rsidRPr="005B7DAB" w:rsidRDefault="002C1E20" w:rsidP="00141E5B">
                  <w:pPr>
                    <w:widowControl/>
                    <w:autoSpaceDE/>
                    <w:autoSpaceDN/>
                    <w:adjustRightInd/>
                    <w:spacing w:after="20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w:t>
                  </w:r>
                  <w:r>
                    <w:rPr>
                      <w:rFonts w:asciiTheme="minorHAnsi" w:hAnsiTheme="minorHAnsi" w:cstheme="minorHAnsi"/>
                      <w:color w:val="000000" w:themeColor="text1"/>
                      <w:sz w:val="23"/>
                      <w:szCs w:val="23"/>
                    </w:rPr>
                    <w:t>50</w:t>
                  </w:r>
                </w:p>
              </w:tc>
              <w:tc>
                <w:tcPr>
                  <w:tcW w:w="756" w:type="dxa"/>
                </w:tcPr>
                <w:p w:rsidR="00960A40" w:rsidRPr="005B7DAB" w:rsidRDefault="002C1E20" w:rsidP="00141E5B">
                  <w:pPr>
                    <w:widowControl/>
                    <w:autoSpaceDE/>
                    <w:autoSpaceDN/>
                    <w:adjustRightInd/>
                    <w:spacing w:after="20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w:t>
                  </w:r>
                  <w:r>
                    <w:rPr>
                      <w:rFonts w:asciiTheme="minorHAnsi" w:hAnsiTheme="minorHAnsi" w:cstheme="minorHAnsi"/>
                      <w:color w:val="000000" w:themeColor="text1"/>
                      <w:sz w:val="23"/>
                      <w:szCs w:val="23"/>
                    </w:rPr>
                    <w:t>50</w:t>
                  </w:r>
                </w:p>
              </w:tc>
            </w:tr>
            <w:tr w:rsidR="00141E5B" w:rsidRPr="00141E5B" w:rsidTr="00534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8" w:type="dxa"/>
                  <w:tcBorders>
                    <w:right w:val="single" w:sz="4" w:space="0" w:color="5B9BD5" w:themeColor="accent1"/>
                  </w:tcBorders>
                </w:tcPr>
                <w:p w:rsidR="00960A40" w:rsidRPr="005B7DAB" w:rsidRDefault="00960A40" w:rsidP="00141E5B">
                  <w:pPr>
                    <w:widowControl/>
                    <w:autoSpaceDE/>
                    <w:autoSpaceDN/>
                    <w:adjustRightInd/>
                    <w:spacing w:after="200" w:line="240" w:lineRule="auto"/>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Swimming Lessons</w:t>
                  </w:r>
                </w:p>
              </w:tc>
              <w:tc>
                <w:tcPr>
                  <w:tcW w:w="708" w:type="dxa"/>
                  <w:tcBorders>
                    <w:left w:val="single" w:sz="4" w:space="0" w:color="5B9BD5" w:themeColor="accent1"/>
                  </w:tcBorders>
                </w:tcPr>
                <w:p w:rsidR="00960A40" w:rsidRPr="005B7DAB" w:rsidRDefault="00960A40" w:rsidP="00141E5B">
                  <w:pPr>
                    <w:widowControl/>
                    <w:autoSpaceDE/>
                    <w:autoSpaceDN/>
                    <w:adjustRightInd/>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3"/>
                      <w:szCs w:val="23"/>
                    </w:rPr>
                  </w:pPr>
                </w:p>
              </w:tc>
              <w:tc>
                <w:tcPr>
                  <w:tcW w:w="709" w:type="dxa"/>
                </w:tcPr>
                <w:p w:rsidR="00960A40" w:rsidRPr="005B7DAB" w:rsidRDefault="00960A40" w:rsidP="00141E5B">
                  <w:pPr>
                    <w:widowControl/>
                    <w:autoSpaceDE/>
                    <w:autoSpaceDN/>
                    <w:adjustRightInd/>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$50</w:t>
                  </w:r>
                </w:p>
              </w:tc>
              <w:tc>
                <w:tcPr>
                  <w:tcW w:w="709" w:type="dxa"/>
                </w:tcPr>
                <w:p w:rsidR="00960A40" w:rsidRPr="005B7DAB" w:rsidRDefault="00960A40" w:rsidP="00141E5B">
                  <w:pPr>
                    <w:widowControl/>
                    <w:autoSpaceDE/>
                    <w:autoSpaceDN/>
                    <w:adjustRightInd/>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$50</w:t>
                  </w:r>
                </w:p>
              </w:tc>
              <w:tc>
                <w:tcPr>
                  <w:tcW w:w="709" w:type="dxa"/>
                </w:tcPr>
                <w:p w:rsidR="00960A40" w:rsidRPr="005B7DAB" w:rsidRDefault="00960A40" w:rsidP="00141E5B">
                  <w:pPr>
                    <w:widowControl/>
                    <w:autoSpaceDE/>
                    <w:autoSpaceDN/>
                    <w:adjustRightInd/>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$50</w:t>
                  </w:r>
                </w:p>
              </w:tc>
              <w:tc>
                <w:tcPr>
                  <w:tcW w:w="708" w:type="dxa"/>
                </w:tcPr>
                <w:p w:rsidR="00960A40" w:rsidRPr="005B7DAB" w:rsidRDefault="00960A40" w:rsidP="00141E5B">
                  <w:pPr>
                    <w:widowControl/>
                    <w:autoSpaceDE/>
                    <w:autoSpaceDN/>
                    <w:adjustRightInd/>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$50</w:t>
                  </w:r>
                </w:p>
              </w:tc>
              <w:tc>
                <w:tcPr>
                  <w:tcW w:w="709" w:type="dxa"/>
                </w:tcPr>
                <w:p w:rsidR="00960A40" w:rsidRPr="005B7DAB" w:rsidRDefault="00960A40" w:rsidP="00141E5B">
                  <w:pPr>
                    <w:widowControl/>
                    <w:autoSpaceDE/>
                    <w:autoSpaceDN/>
                    <w:adjustRightInd/>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$50</w:t>
                  </w:r>
                </w:p>
              </w:tc>
              <w:tc>
                <w:tcPr>
                  <w:tcW w:w="709" w:type="dxa"/>
                </w:tcPr>
                <w:p w:rsidR="00960A40" w:rsidRPr="005B7DAB" w:rsidRDefault="00960A40" w:rsidP="00141E5B">
                  <w:pPr>
                    <w:widowControl/>
                    <w:autoSpaceDE/>
                    <w:autoSpaceDN/>
                    <w:adjustRightInd/>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$50</w:t>
                  </w:r>
                </w:p>
              </w:tc>
              <w:tc>
                <w:tcPr>
                  <w:tcW w:w="756" w:type="dxa"/>
                </w:tcPr>
                <w:p w:rsidR="00960A40" w:rsidRPr="005B7DAB" w:rsidRDefault="00960A40" w:rsidP="00141E5B">
                  <w:pPr>
                    <w:widowControl/>
                    <w:autoSpaceDE/>
                    <w:autoSpaceDN/>
                    <w:adjustRightInd/>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$50</w:t>
                  </w:r>
                </w:p>
              </w:tc>
            </w:tr>
            <w:tr w:rsidR="00141E5B" w:rsidRPr="00141E5B" w:rsidTr="0053443B">
              <w:tc>
                <w:tcPr>
                  <w:cnfStyle w:val="001000000000" w:firstRow="0" w:lastRow="0" w:firstColumn="1" w:lastColumn="0" w:oddVBand="0" w:evenVBand="0" w:oddHBand="0" w:evenHBand="0" w:firstRowFirstColumn="0" w:firstRowLastColumn="0" w:lastRowFirstColumn="0" w:lastRowLastColumn="0"/>
                  <w:tcW w:w="2728" w:type="dxa"/>
                  <w:tcBorders>
                    <w:right w:val="single" w:sz="4" w:space="0" w:color="5B9BD5" w:themeColor="accent1"/>
                  </w:tcBorders>
                </w:tcPr>
                <w:p w:rsidR="00960A40" w:rsidRPr="005B7DAB" w:rsidRDefault="00960A40" w:rsidP="00141E5B">
                  <w:pPr>
                    <w:widowControl/>
                    <w:autoSpaceDE/>
                    <w:autoSpaceDN/>
                    <w:adjustRightInd/>
                    <w:spacing w:after="200" w:line="240" w:lineRule="auto"/>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Dance Program</w:t>
                  </w:r>
                </w:p>
              </w:tc>
              <w:tc>
                <w:tcPr>
                  <w:tcW w:w="708" w:type="dxa"/>
                  <w:tcBorders>
                    <w:left w:val="single" w:sz="4" w:space="0" w:color="5B9BD5" w:themeColor="accent1"/>
                  </w:tcBorders>
                </w:tcPr>
                <w:p w:rsidR="00960A40" w:rsidRPr="005B7DAB" w:rsidRDefault="00960A40" w:rsidP="00A23BED">
                  <w:pPr>
                    <w:widowControl/>
                    <w:autoSpaceDE/>
                    <w:autoSpaceDN/>
                    <w:adjustRightInd/>
                    <w:spacing w:after="20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w:t>
                  </w:r>
                  <w:r w:rsidR="00A23BED">
                    <w:rPr>
                      <w:rFonts w:asciiTheme="minorHAnsi" w:hAnsiTheme="minorHAnsi" w:cstheme="minorHAnsi"/>
                      <w:color w:val="000000" w:themeColor="text1"/>
                      <w:sz w:val="23"/>
                      <w:szCs w:val="23"/>
                    </w:rPr>
                    <w:t>35</w:t>
                  </w:r>
                </w:p>
              </w:tc>
              <w:tc>
                <w:tcPr>
                  <w:tcW w:w="709" w:type="dxa"/>
                </w:tcPr>
                <w:p w:rsidR="00960A40" w:rsidRPr="005B7DAB" w:rsidRDefault="00960A40" w:rsidP="00141E5B">
                  <w:pPr>
                    <w:widowControl/>
                    <w:autoSpaceDE/>
                    <w:autoSpaceDN/>
                    <w:adjustRightInd/>
                    <w:spacing w:after="20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w:t>
                  </w:r>
                  <w:r w:rsidR="00A23BED">
                    <w:rPr>
                      <w:rFonts w:asciiTheme="minorHAnsi" w:hAnsiTheme="minorHAnsi" w:cstheme="minorHAnsi"/>
                      <w:color w:val="000000" w:themeColor="text1"/>
                      <w:sz w:val="23"/>
                      <w:szCs w:val="23"/>
                    </w:rPr>
                    <w:t>35</w:t>
                  </w:r>
                </w:p>
              </w:tc>
              <w:tc>
                <w:tcPr>
                  <w:tcW w:w="709" w:type="dxa"/>
                </w:tcPr>
                <w:p w:rsidR="00960A40" w:rsidRPr="005B7DAB" w:rsidRDefault="00960A40" w:rsidP="00141E5B">
                  <w:pPr>
                    <w:widowControl/>
                    <w:autoSpaceDE/>
                    <w:autoSpaceDN/>
                    <w:adjustRightInd/>
                    <w:spacing w:after="20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w:t>
                  </w:r>
                  <w:r w:rsidR="00A23BED">
                    <w:rPr>
                      <w:rFonts w:asciiTheme="minorHAnsi" w:hAnsiTheme="minorHAnsi" w:cstheme="minorHAnsi"/>
                      <w:color w:val="000000" w:themeColor="text1"/>
                      <w:sz w:val="23"/>
                      <w:szCs w:val="23"/>
                    </w:rPr>
                    <w:t>35</w:t>
                  </w:r>
                </w:p>
              </w:tc>
              <w:tc>
                <w:tcPr>
                  <w:tcW w:w="709" w:type="dxa"/>
                </w:tcPr>
                <w:p w:rsidR="00960A40" w:rsidRPr="005B7DAB" w:rsidRDefault="00960A40" w:rsidP="00141E5B">
                  <w:pPr>
                    <w:widowControl/>
                    <w:autoSpaceDE/>
                    <w:autoSpaceDN/>
                    <w:adjustRightInd/>
                    <w:spacing w:after="20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w:t>
                  </w:r>
                  <w:r w:rsidR="00A23BED">
                    <w:rPr>
                      <w:rFonts w:asciiTheme="minorHAnsi" w:hAnsiTheme="minorHAnsi" w:cstheme="minorHAnsi"/>
                      <w:color w:val="000000" w:themeColor="text1"/>
                      <w:sz w:val="23"/>
                      <w:szCs w:val="23"/>
                    </w:rPr>
                    <w:t>35</w:t>
                  </w:r>
                </w:p>
              </w:tc>
              <w:tc>
                <w:tcPr>
                  <w:tcW w:w="708" w:type="dxa"/>
                </w:tcPr>
                <w:p w:rsidR="00960A40" w:rsidRPr="005B7DAB" w:rsidRDefault="00960A40" w:rsidP="00141E5B">
                  <w:pPr>
                    <w:widowControl/>
                    <w:autoSpaceDE/>
                    <w:autoSpaceDN/>
                    <w:adjustRightInd/>
                    <w:spacing w:after="20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w:t>
                  </w:r>
                  <w:r w:rsidR="00A23BED">
                    <w:rPr>
                      <w:rFonts w:asciiTheme="minorHAnsi" w:hAnsiTheme="minorHAnsi" w:cstheme="minorHAnsi"/>
                      <w:color w:val="000000" w:themeColor="text1"/>
                      <w:sz w:val="23"/>
                      <w:szCs w:val="23"/>
                    </w:rPr>
                    <w:t>35</w:t>
                  </w:r>
                </w:p>
              </w:tc>
              <w:tc>
                <w:tcPr>
                  <w:tcW w:w="709" w:type="dxa"/>
                </w:tcPr>
                <w:p w:rsidR="00960A40" w:rsidRPr="005B7DAB" w:rsidRDefault="00960A40" w:rsidP="00141E5B">
                  <w:pPr>
                    <w:widowControl/>
                    <w:autoSpaceDE/>
                    <w:autoSpaceDN/>
                    <w:adjustRightInd/>
                    <w:spacing w:after="20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w:t>
                  </w:r>
                  <w:r w:rsidR="00A23BED">
                    <w:rPr>
                      <w:rFonts w:asciiTheme="minorHAnsi" w:hAnsiTheme="minorHAnsi" w:cstheme="minorHAnsi"/>
                      <w:color w:val="000000" w:themeColor="text1"/>
                      <w:sz w:val="23"/>
                      <w:szCs w:val="23"/>
                    </w:rPr>
                    <w:t>35</w:t>
                  </w:r>
                </w:p>
              </w:tc>
              <w:tc>
                <w:tcPr>
                  <w:tcW w:w="709" w:type="dxa"/>
                </w:tcPr>
                <w:p w:rsidR="00960A40" w:rsidRPr="005B7DAB" w:rsidRDefault="00960A40" w:rsidP="00141E5B">
                  <w:pPr>
                    <w:widowControl/>
                    <w:autoSpaceDE/>
                    <w:autoSpaceDN/>
                    <w:adjustRightInd/>
                    <w:spacing w:after="20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w:t>
                  </w:r>
                  <w:r w:rsidR="00A23BED">
                    <w:rPr>
                      <w:rFonts w:asciiTheme="minorHAnsi" w:hAnsiTheme="minorHAnsi" w:cstheme="minorHAnsi"/>
                      <w:color w:val="000000" w:themeColor="text1"/>
                      <w:sz w:val="23"/>
                      <w:szCs w:val="23"/>
                    </w:rPr>
                    <w:t>35</w:t>
                  </w:r>
                </w:p>
              </w:tc>
              <w:tc>
                <w:tcPr>
                  <w:tcW w:w="756" w:type="dxa"/>
                </w:tcPr>
                <w:p w:rsidR="00960A40" w:rsidRPr="005B7DAB" w:rsidRDefault="00960A40" w:rsidP="00141E5B">
                  <w:pPr>
                    <w:widowControl/>
                    <w:autoSpaceDE/>
                    <w:autoSpaceDN/>
                    <w:adjustRightInd/>
                    <w:spacing w:after="20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w:t>
                  </w:r>
                  <w:r w:rsidR="00A23BED">
                    <w:rPr>
                      <w:rFonts w:asciiTheme="minorHAnsi" w:hAnsiTheme="minorHAnsi" w:cstheme="minorHAnsi"/>
                      <w:color w:val="000000" w:themeColor="text1"/>
                      <w:sz w:val="23"/>
                      <w:szCs w:val="23"/>
                    </w:rPr>
                    <w:t>35</w:t>
                  </w:r>
                </w:p>
              </w:tc>
            </w:tr>
            <w:tr w:rsidR="00141E5B" w:rsidRPr="00141E5B" w:rsidTr="00534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8" w:type="dxa"/>
                  <w:tcBorders>
                    <w:right w:val="single" w:sz="4" w:space="0" w:color="5B9BD5" w:themeColor="accent1"/>
                  </w:tcBorders>
                </w:tcPr>
                <w:p w:rsidR="00960A40" w:rsidRPr="005B7DAB" w:rsidRDefault="006F497C" w:rsidP="00141E5B">
                  <w:pPr>
                    <w:widowControl/>
                    <w:autoSpaceDE/>
                    <w:autoSpaceDN/>
                    <w:adjustRightInd/>
                    <w:spacing w:after="200" w:line="240" w:lineRule="auto"/>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 xml:space="preserve">Year 6 </w:t>
                  </w:r>
                  <w:r w:rsidR="00960A40" w:rsidRPr="005B7DAB">
                    <w:rPr>
                      <w:rFonts w:asciiTheme="minorHAnsi" w:hAnsiTheme="minorHAnsi" w:cstheme="minorHAnsi"/>
                      <w:color w:val="000000" w:themeColor="text1"/>
                      <w:sz w:val="23"/>
                      <w:szCs w:val="23"/>
                    </w:rPr>
                    <w:t>Camp</w:t>
                  </w:r>
                </w:p>
              </w:tc>
              <w:tc>
                <w:tcPr>
                  <w:tcW w:w="708" w:type="dxa"/>
                  <w:tcBorders>
                    <w:left w:val="single" w:sz="4" w:space="0" w:color="5B9BD5" w:themeColor="accent1"/>
                  </w:tcBorders>
                </w:tcPr>
                <w:p w:rsidR="00960A40" w:rsidRPr="005B7DAB" w:rsidRDefault="00960A40" w:rsidP="00141E5B">
                  <w:pPr>
                    <w:widowControl/>
                    <w:autoSpaceDE/>
                    <w:autoSpaceDN/>
                    <w:adjustRightInd/>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3"/>
                      <w:szCs w:val="23"/>
                    </w:rPr>
                  </w:pPr>
                </w:p>
              </w:tc>
              <w:tc>
                <w:tcPr>
                  <w:tcW w:w="709" w:type="dxa"/>
                </w:tcPr>
                <w:p w:rsidR="00960A40" w:rsidRPr="005B7DAB" w:rsidRDefault="00960A40" w:rsidP="00141E5B">
                  <w:pPr>
                    <w:widowControl/>
                    <w:autoSpaceDE/>
                    <w:autoSpaceDN/>
                    <w:adjustRightInd/>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3"/>
                      <w:szCs w:val="23"/>
                    </w:rPr>
                  </w:pPr>
                </w:p>
              </w:tc>
              <w:tc>
                <w:tcPr>
                  <w:tcW w:w="709" w:type="dxa"/>
                </w:tcPr>
                <w:p w:rsidR="00960A40" w:rsidRPr="005B7DAB" w:rsidRDefault="00960A40" w:rsidP="00141E5B">
                  <w:pPr>
                    <w:widowControl/>
                    <w:autoSpaceDE/>
                    <w:autoSpaceDN/>
                    <w:adjustRightInd/>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3"/>
                      <w:szCs w:val="23"/>
                    </w:rPr>
                  </w:pPr>
                </w:p>
              </w:tc>
              <w:tc>
                <w:tcPr>
                  <w:tcW w:w="709" w:type="dxa"/>
                </w:tcPr>
                <w:p w:rsidR="00960A40" w:rsidRPr="005B7DAB" w:rsidRDefault="00960A40" w:rsidP="00141E5B">
                  <w:pPr>
                    <w:widowControl/>
                    <w:autoSpaceDE/>
                    <w:autoSpaceDN/>
                    <w:adjustRightInd/>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3"/>
                      <w:szCs w:val="23"/>
                    </w:rPr>
                  </w:pPr>
                </w:p>
              </w:tc>
              <w:tc>
                <w:tcPr>
                  <w:tcW w:w="708" w:type="dxa"/>
                </w:tcPr>
                <w:p w:rsidR="00960A40" w:rsidRPr="005B7DAB" w:rsidRDefault="00960A40" w:rsidP="00141E5B">
                  <w:pPr>
                    <w:widowControl/>
                    <w:autoSpaceDE/>
                    <w:autoSpaceDN/>
                    <w:adjustRightInd/>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3"/>
                      <w:szCs w:val="23"/>
                    </w:rPr>
                  </w:pPr>
                </w:p>
              </w:tc>
              <w:tc>
                <w:tcPr>
                  <w:tcW w:w="709" w:type="dxa"/>
                </w:tcPr>
                <w:p w:rsidR="00960A40" w:rsidRPr="005B7DAB" w:rsidRDefault="00960A40" w:rsidP="00141E5B">
                  <w:pPr>
                    <w:widowControl/>
                    <w:autoSpaceDE/>
                    <w:autoSpaceDN/>
                    <w:adjustRightInd/>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3"/>
                      <w:szCs w:val="23"/>
                    </w:rPr>
                  </w:pPr>
                </w:p>
              </w:tc>
              <w:tc>
                <w:tcPr>
                  <w:tcW w:w="709" w:type="dxa"/>
                </w:tcPr>
                <w:p w:rsidR="00960A40" w:rsidRPr="005B7DAB" w:rsidRDefault="00960A40" w:rsidP="00141E5B">
                  <w:pPr>
                    <w:widowControl/>
                    <w:autoSpaceDE/>
                    <w:autoSpaceDN/>
                    <w:adjustRightInd/>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3"/>
                      <w:szCs w:val="23"/>
                    </w:rPr>
                  </w:pPr>
                </w:p>
              </w:tc>
              <w:tc>
                <w:tcPr>
                  <w:tcW w:w="756" w:type="dxa"/>
                </w:tcPr>
                <w:p w:rsidR="00960A40" w:rsidRPr="005B7DAB" w:rsidRDefault="00960A40" w:rsidP="00141E5B">
                  <w:pPr>
                    <w:widowControl/>
                    <w:autoSpaceDE/>
                    <w:autoSpaceDN/>
                    <w:adjustRightInd/>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w:t>
                  </w:r>
                  <w:r w:rsidR="006F497C" w:rsidRPr="005B7DAB">
                    <w:rPr>
                      <w:rFonts w:asciiTheme="minorHAnsi" w:hAnsiTheme="minorHAnsi" w:cstheme="minorHAnsi"/>
                      <w:color w:val="000000" w:themeColor="text1"/>
                      <w:sz w:val="23"/>
                      <w:szCs w:val="23"/>
                    </w:rPr>
                    <w:t>350</w:t>
                  </w:r>
                </w:p>
              </w:tc>
            </w:tr>
            <w:tr w:rsidR="00141E5B" w:rsidRPr="00141E5B" w:rsidTr="0053443B">
              <w:trPr>
                <w:trHeight w:val="1081"/>
              </w:trPr>
              <w:tc>
                <w:tcPr>
                  <w:cnfStyle w:val="001000000000" w:firstRow="0" w:lastRow="0" w:firstColumn="1" w:lastColumn="0" w:oddVBand="0" w:evenVBand="0" w:oddHBand="0" w:evenHBand="0" w:firstRowFirstColumn="0" w:firstRowLastColumn="0" w:lastRowFirstColumn="0" w:lastRowLastColumn="0"/>
                  <w:tcW w:w="2728" w:type="dxa"/>
                  <w:tcBorders>
                    <w:right w:val="single" w:sz="4" w:space="0" w:color="5B9BD5" w:themeColor="accent1"/>
                  </w:tcBorders>
                </w:tcPr>
                <w:p w:rsidR="00960A40" w:rsidRPr="005B7DAB" w:rsidRDefault="00960A40" w:rsidP="00141E5B">
                  <w:pPr>
                    <w:widowControl/>
                    <w:autoSpaceDE/>
                    <w:autoSpaceDN/>
                    <w:adjustRightInd/>
                    <w:spacing w:after="200" w:line="240" w:lineRule="auto"/>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PEAC</w:t>
                  </w:r>
                  <w:r w:rsidR="00F93AA8" w:rsidRPr="005B7DAB">
                    <w:rPr>
                      <w:rFonts w:asciiTheme="minorHAnsi" w:hAnsiTheme="minorHAnsi" w:cstheme="minorHAnsi"/>
                      <w:color w:val="000000" w:themeColor="text1"/>
                      <w:sz w:val="23"/>
                      <w:szCs w:val="23"/>
                    </w:rPr>
                    <w:t>/EYE courses (selected students</w:t>
                  </w:r>
                  <w:r w:rsidRPr="005B7DAB">
                    <w:rPr>
                      <w:rFonts w:asciiTheme="minorHAnsi" w:hAnsiTheme="minorHAnsi" w:cstheme="minorHAnsi"/>
                      <w:color w:val="000000" w:themeColor="text1"/>
                      <w:sz w:val="23"/>
                      <w:szCs w:val="23"/>
                    </w:rPr>
                    <w:t>)</w:t>
                  </w:r>
                </w:p>
              </w:tc>
              <w:tc>
                <w:tcPr>
                  <w:tcW w:w="708" w:type="dxa"/>
                  <w:tcBorders>
                    <w:left w:val="single" w:sz="4" w:space="0" w:color="5B9BD5" w:themeColor="accent1"/>
                  </w:tcBorders>
                </w:tcPr>
                <w:p w:rsidR="00960A40" w:rsidRPr="005B7DAB" w:rsidRDefault="00960A40" w:rsidP="00141E5B">
                  <w:pPr>
                    <w:widowControl/>
                    <w:autoSpaceDE/>
                    <w:autoSpaceDN/>
                    <w:adjustRightInd/>
                    <w:spacing w:after="20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3"/>
                      <w:szCs w:val="23"/>
                    </w:rPr>
                  </w:pPr>
                </w:p>
              </w:tc>
              <w:tc>
                <w:tcPr>
                  <w:tcW w:w="709" w:type="dxa"/>
                </w:tcPr>
                <w:p w:rsidR="00960A40" w:rsidRPr="005B7DAB" w:rsidRDefault="00960A40" w:rsidP="00141E5B">
                  <w:pPr>
                    <w:widowControl/>
                    <w:autoSpaceDE/>
                    <w:autoSpaceDN/>
                    <w:adjustRightInd/>
                    <w:spacing w:after="20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3"/>
                      <w:szCs w:val="23"/>
                    </w:rPr>
                  </w:pPr>
                </w:p>
              </w:tc>
              <w:tc>
                <w:tcPr>
                  <w:tcW w:w="709" w:type="dxa"/>
                </w:tcPr>
                <w:p w:rsidR="00960A40" w:rsidRPr="005B7DAB" w:rsidRDefault="00960A40" w:rsidP="00141E5B">
                  <w:pPr>
                    <w:widowControl/>
                    <w:autoSpaceDE/>
                    <w:autoSpaceDN/>
                    <w:adjustRightInd/>
                    <w:spacing w:after="20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$10</w:t>
                  </w:r>
                </w:p>
              </w:tc>
              <w:tc>
                <w:tcPr>
                  <w:tcW w:w="709" w:type="dxa"/>
                </w:tcPr>
                <w:p w:rsidR="00960A40" w:rsidRPr="005B7DAB" w:rsidRDefault="00960A40" w:rsidP="00141E5B">
                  <w:pPr>
                    <w:widowControl/>
                    <w:autoSpaceDE/>
                    <w:autoSpaceDN/>
                    <w:adjustRightInd/>
                    <w:spacing w:after="20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$10</w:t>
                  </w:r>
                </w:p>
              </w:tc>
              <w:tc>
                <w:tcPr>
                  <w:tcW w:w="708" w:type="dxa"/>
                </w:tcPr>
                <w:p w:rsidR="00960A40" w:rsidRPr="005B7DAB" w:rsidRDefault="00960A40" w:rsidP="00141E5B">
                  <w:pPr>
                    <w:widowControl/>
                    <w:autoSpaceDE/>
                    <w:autoSpaceDN/>
                    <w:adjustRightInd/>
                    <w:spacing w:after="20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$10</w:t>
                  </w:r>
                </w:p>
              </w:tc>
              <w:tc>
                <w:tcPr>
                  <w:tcW w:w="709" w:type="dxa"/>
                </w:tcPr>
                <w:p w:rsidR="00960A40" w:rsidRPr="005B7DAB" w:rsidRDefault="00960A40" w:rsidP="00141E5B">
                  <w:pPr>
                    <w:widowControl/>
                    <w:autoSpaceDE/>
                    <w:autoSpaceDN/>
                    <w:adjustRightInd/>
                    <w:spacing w:after="20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$45</w:t>
                  </w:r>
                </w:p>
              </w:tc>
              <w:tc>
                <w:tcPr>
                  <w:tcW w:w="709" w:type="dxa"/>
                </w:tcPr>
                <w:p w:rsidR="00960A40" w:rsidRPr="005B7DAB" w:rsidRDefault="00E56D0D" w:rsidP="00141E5B">
                  <w:pPr>
                    <w:widowControl/>
                    <w:autoSpaceDE/>
                    <w:autoSpaceDN/>
                    <w:adjustRightInd/>
                    <w:spacing w:after="20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$35 to</w:t>
                  </w:r>
                  <w:r w:rsidR="00960A40" w:rsidRPr="005B7DAB">
                    <w:rPr>
                      <w:rFonts w:asciiTheme="minorHAnsi" w:hAnsiTheme="minorHAnsi" w:cstheme="minorHAnsi"/>
                      <w:color w:val="000000" w:themeColor="text1"/>
                      <w:sz w:val="23"/>
                      <w:szCs w:val="23"/>
                    </w:rPr>
                    <w:t xml:space="preserve"> $215</w:t>
                  </w:r>
                </w:p>
              </w:tc>
              <w:tc>
                <w:tcPr>
                  <w:tcW w:w="756" w:type="dxa"/>
                </w:tcPr>
                <w:p w:rsidR="00141E5B" w:rsidRPr="005B7DAB" w:rsidRDefault="00960A40" w:rsidP="00141E5B">
                  <w:pPr>
                    <w:widowControl/>
                    <w:autoSpaceDE/>
                    <w:autoSpaceDN/>
                    <w:adjustRightInd/>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$30</w:t>
                  </w:r>
                  <w:r w:rsidR="00E56D0D" w:rsidRPr="005B7DAB">
                    <w:rPr>
                      <w:rFonts w:asciiTheme="minorHAnsi" w:hAnsiTheme="minorHAnsi" w:cstheme="minorHAnsi"/>
                      <w:color w:val="000000" w:themeColor="text1"/>
                      <w:sz w:val="23"/>
                      <w:szCs w:val="23"/>
                    </w:rPr>
                    <w:t xml:space="preserve"> </w:t>
                  </w:r>
                </w:p>
                <w:p w:rsidR="00960A40" w:rsidRPr="005B7DAB" w:rsidRDefault="00E56D0D" w:rsidP="00141E5B">
                  <w:pPr>
                    <w:widowControl/>
                    <w:autoSpaceDE/>
                    <w:autoSpaceDN/>
                    <w:adjustRightInd/>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to</w:t>
                  </w:r>
                  <w:r w:rsidR="00960A40" w:rsidRPr="005B7DAB">
                    <w:rPr>
                      <w:rFonts w:asciiTheme="minorHAnsi" w:hAnsiTheme="minorHAnsi" w:cstheme="minorHAnsi"/>
                      <w:color w:val="000000" w:themeColor="text1"/>
                      <w:sz w:val="23"/>
                      <w:szCs w:val="23"/>
                    </w:rPr>
                    <w:t xml:space="preserve"> $300</w:t>
                  </w:r>
                </w:p>
              </w:tc>
            </w:tr>
            <w:tr w:rsidR="00141E5B" w:rsidRPr="00141E5B" w:rsidTr="00534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8" w:type="dxa"/>
                  <w:tcBorders>
                    <w:right w:val="single" w:sz="4" w:space="0" w:color="5B9BD5" w:themeColor="accent1"/>
                  </w:tcBorders>
                </w:tcPr>
                <w:p w:rsidR="00960A40" w:rsidRPr="005B7DAB" w:rsidRDefault="00960A40" w:rsidP="00141E5B">
                  <w:pPr>
                    <w:widowControl/>
                    <w:autoSpaceDE/>
                    <w:autoSpaceDN/>
                    <w:adjustRightInd/>
                    <w:spacing w:after="200" w:line="240" w:lineRule="auto"/>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Interschool Events</w:t>
                  </w:r>
                </w:p>
              </w:tc>
              <w:tc>
                <w:tcPr>
                  <w:tcW w:w="708" w:type="dxa"/>
                  <w:tcBorders>
                    <w:left w:val="single" w:sz="4" w:space="0" w:color="5B9BD5" w:themeColor="accent1"/>
                  </w:tcBorders>
                </w:tcPr>
                <w:p w:rsidR="00960A40" w:rsidRPr="005B7DAB" w:rsidRDefault="00960A40" w:rsidP="00141E5B">
                  <w:pPr>
                    <w:widowControl/>
                    <w:autoSpaceDE/>
                    <w:autoSpaceDN/>
                    <w:adjustRightInd/>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3"/>
                      <w:szCs w:val="23"/>
                    </w:rPr>
                  </w:pPr>
                </w:p>
              </w:tc>
              <w:tc>
                <w:tcPr>
                  <w:tcW w:w="709" w:type="dxa"/>
                </w:tcPr>
                <w:p w:rsidR="00960A40" w:rsidRPr="005B7DAB" w:rsidRDefault="00960A40" w:rsidP="00141E5B">
                  <w:pPr>
                    <w:widowControl/>
                    <w:autoSpaceDE/>
                    <w:autoSpaceDN/>
                    <w:adjustRightInd/>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3"/>
                      <w:szCs w:val="23"/>
                    </w:rPr>
                  </w:pPr>
                </w:p>
              </w:tc>
              <w:tc>
                <w:tcPr>
                  <w:tcW w:w="709" w:type="dxa"/>
                </w:tcPr>
                <w:p w:rsidR="00960A40" w:rsidRPr="005B7DAB" w:rsidRDefault="00960A40" w:rsidP="00141E5B">
                  <w:pPr>
                    <w:widowControl/>
                    <w:autoSpaceDE/>
                    <w:autoSpaceDN/>
                    <w:adjustRightInd/>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$5</w:t>
                  </w:r>
                </w:p>
              </w:tc>
              <w:tc>
                <w:tcPr>
                  <w:tcW w:w="709" w:type="dxa"/>
                </w:tcPr>
                <w:p w:rsidR="00960A40" w:rsidRPr="005B7DAB" w:rsidRDefault="00960A40" w:rsidP="00141E5B">
                  <w:pPr>
                    <w:widowControl/>
                    <w:autoSpaceDE/>
                    <w:autoSpaceDN/>
                    <w:adjustRightInd/>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$5</w:t>
                  </w:r>
                </w:p>
              </w:tc>
              <w:tc>
                <w:tcPr>
                  <w:tcW w:w="708" w:type="dxa"/>
                </w:tcPr>
                <w:p w:rsidR="00960A40" w:rsidRPr="005B7DAB" w:rsidRDefault="00960A40" w:rsidP="00141E5B">
                  <w:pPr>
                    <w:widowControl/>
                    <w:autoSpaceDE/>
                    <w:autoSpaceDN/>
                    <w:adjustRightInd/>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$5</w:t>
                  </w:r>
                </w:p>
              </w:tc>
              <w:tc>
                <w:tcPr>
                  <w:tcW w:w="709" w:type="dxa"/>
                </w:tcPr>
                <w:p w:rsidR="00960A40" w:rsidRPr="005B7DAB" w:rsidRDefault="00960A40" w:rsidP="00141E5B">
                  <w:pPr>
                    <w:widowControl/>
                    <w:autoSpaceDE/>
                    <w:autoSpaceDN/>
                    <w:adjustRightInd/>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$15</w:t>
                  </w:r>
                </w:p>
              </w:tc>
              <w:tc>
                <w:tcPr>
                  <w:tcW w:w="709" w:type="dxa"/>
                </w:tcPr>
                <w:p w:rsidR="00960A40" w:rsidRPr="005B7DAB" w:rsidRDefault="00960A40" w:rsidP="00141E5B">
                  <w:pPr>
                    <w:widowControl/>
                    <w:autoSpaceDE/>
                    <w:autoSpaceDN/>
                    <w:adjustRightInd/>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$15</w:t>
                  </w:r>
                </w:p>
              </w:tc>
              <w:tc>
                <w:tcPr>
                  <w:tcW w:w="756" w:type="dxa"/>
                </w:tcPr>
                <w:p w:rsidR="00960A40" w:rsidRPr="005B7DAB" w:rsidRDefault="00960A40" w:rsidP="00141E5B">
                  <w:pPr>
                    <w:widowControl/>
                    <w:autoSpaceDE/>
                    <w:autoSpaceDN/>
                    <w:adjustRightInd/>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$15</w:t>
                  </w:r>
                </w:p>
              </w:tc>
            </w:tr>
            <w:tr w:rsidR="00141E5B" w:rsidRPr="00141E5B" w:rsidTr="0053443B">
              <w:tc>
                <w:tcPr>
                  <w:cnfStyle w:val="001000000000" w:firstRow="0" w:lastRow="0" w:firstColumn="1" w:lastColumn="0" w:oddVBand="0" w:evenVBand="0" w:oddHBand="0" w:evenHBand="0" w:firstRowFirstColumn="0" w:firstRowLastColumn="0" w:lastRowFirstColumn="0" w:lastRowLastColumn="0"/>
                  <w:tcW w:w="2728" w:type="dxa"/>
                  <w:tcBorders>
                    <w:right w:val="single" w:sz="4" w:space="0" w:color="5B9BD5" w:themeColor="accent1"/>
                  </w:tcBorders>
                </w:tcPr>
                <w:p w:rsidR="00960A40" w:rsidRPr="005B7DAB" w:rsidRDefault="00960A40" w:rsidP="002C1E20">
                  <w:pPr>
                    <w:widowControl/>
                    <w:autoSpaceDE/>
                    <w:autoSpaceDN/>
                    <w:adjustRightInd/>
                    <w:spacing w:after="200" w:line="240" w:lineRule="auto"/>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Instrumental Music (selected students)</w:t>
                  </w:r>
                </w:p>
              </w:tc>
              <w:tc>
                <w:tcPr>
                  <w:tcW w:w="708" w:type="dxa"/>
                  <w:tcBorders>
                    <w:left w:val="single" w:sz="4" w:space="0" w:color="5B9BD5" w:themeColor="accent1"/>
                  </w:tcBorders>
                </w:tcPr>
                <w:p w:rsidR="00960A40" w:rsidRPr="005B7DAB" w:rsidRDefault="00960A40" w:rsidP="00141E5B">
                  <w:pPr>
                    <w:widowControl/>
                    <w:autoSpaceDE/>
                    <w:autoSpaceDN/>
                    <w:adjustRightInd/>
                    <w:spacing w:after="20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3"/>
                      <w:szCs w:val="23"/>
                    </w:rPr>
                  </w:pPr>
                </w:p>
              </w:tc>
              <w:tc>
                <w:tcPr>
                  <w:tcW w:w="709" w:type="dxa"/>
                </w:tcPr>
                <w:p w:rsidR="00960A40" w:rsidRPr="005B7DAB" w:rsidRDefault="00960A40" w:rsidP="00141E5B">
                  <w:pPr>
                    <w:widowControl/>
                    <w:autoSpaceDE/>
                    <w:autoSpaceDN/>
                    <w:adjustRightInd/>
                    <w:spacing w:after="20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3"/>
                      <w:szCs w:val="23"/>
                    </w:rPr>
                  </w:pPr>
                </w:p>
              </w:tc>
              <w:tc>
                <w:tcPr>
                  <w:tcW w:w="709" w:type="dxa"/>
                </w:tcPr>
                <w:p w:rsidR="00960A40" w:rsidRPr="005B7DAB" w:rsidRDefault="00960A40" w:rsidP="00141E5B">
                  <w:pPr>
                    <w:widowControl/>
                    <w:autoSpaceDE/>
                    <w:autoSpaceDN/>
                    <w:adjustRightInd/>
                    <w:spacing w:after="20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3"/>
                      <w:szCs w:val="23"/>
                    </w:rPr>
                  </w:pPr>
                </w:p>
              </w:tc>
              <w:tc>
                <w:tcPr>
                  <w:tcW w:w="709" w:type="dxa"/>
                </w:tcPr>
                <w:p w:rsidR="00960A40" w:rsidRPr="005B7DAB" w:rsidRDefault="00960A40" w:rsidP="00141E5B">
                  <w:pPr>
                    <w:widowControl/>
                    <w:autoSpaceDE/>
                    <w:autoSpaceDN/>
                    <w:adjustRightInd/>
                    <w:spacing w:after="20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3"/>
                      <w:szCs w:val="23"/>
                    </w:rPr>
                  </w:pPr>
                </w:p>
              </w:tc>
              <w:tc>
                <w:tcPr>
                  <w:tcW w:w="708" w:type="dxa"/>
                </w:tcPr>
                <w:p w:rsidR="00960A40" w:rsidRPr="005B7DAB" w:rsidRDefault="00960A40" w:rsidP="00141E5B">
                  <w:pPr>
                    <w:widowControl/>
                    <w:autoSpaceDE/>
                    <w:autoSpaceDN/>
                    <w:adjustRightInd/>
                    <w:spacing w:after="20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3"/>
                      <w:szCs w:val="23"/>
                    </w:rPr>
                  </w:pPr>
                </w:p>
              </w:tc>
              <w:tc>
                <w:tcPr>
                  <w:tcW w:w="709" w:type="dxa"/>
                </w:tcPr>
                <w:p w:rsidR="00960A40" w:rsidRPr="005B7DAB" w:rsidRDefault="00960A40" w:rsidP="00141E5B">
                  <w:pPr>
                    <w:widowControl/>
                    <w:autoSpaceDE/>
                    <w:autoSpaceDN/>
                    <w:adjustRightInd/>
                    <w:spacing w:after="20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3"/>
                      <w:szCs w:val="23"/>
                    </w:rPr>
                  </w:pPr>
                </w:p>
              </w:tc>
              <w:tc>
                <w:tcPr>
                  <w:tcW w:w="709" w:type="dxa"/>
                </w:tcPr>
                <w:p w:rsidR="00960A40" w:rsidRPr="005B7DAB" w:rsidRDefault="00960A40" w:rsidP="00141E5B">
                  <w:pPr>
                    <w:widowControl/>
                    <w:autoSpaceDE/>
                    <w:autoSpaceDN/>
                    <w:adjustRightInd/>
                    <w:spacing w:after="20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3"/>
                      <w:szCs w:val="23"/>
                    </w:rPr>
                  </w:pPr>
                </w:p>
              </w:tc>
              <w:tc>
                <w:tcPr>
                  <w:tcW w:w="756" w:type="dxa"/>
                </w:tcPr>
                <w:p w:rsidR="00960A40" w:rsidRPr="005B7DAB" w:rsidRDefault="00960A40" w:rsidP="00141E5B">
                  <w:pPr>
                    <w:widowControl/>
                    <w:autoSpaceDE/>
                    <w:autoSpaceDN/>
                    <w:adjustRightInd/>
                    <w:spacing w:after="20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$110</w:t>
                  </w:r>
                </w:p>
              </w:tc>
            </w:tr>
            <w:tr w:rsidR="00141E5B" w:rsidRPr="00141E5B" w:rsidTr="00534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8" w:type="dxa"/>
                  <w:tcBorders>
                    <w:right w:val="single" w:sz="4" w:space="0" w:color="5B9BD5" w:themeColor="accent1"/>
                  </w:tcBorders>
                </w:tcPr>
                <w:p w:rsidR="00960A40" w:rsidRPr="005B7DAB" w:rsidRDefault="00960A40" w:rsidP="00415EBC">
                  <w:pPr>
                    <w:widowControl/>
                    <w:autoSpaceDE/>
                    <w:autoSpaceDN/>
                    <w:adjustRightInd/>
                    <w:spacing w:after="200" w:line="240" w:lineRule="auto"/>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 xml:space="preserve">Graduation </w:t>
                  </w:r>
                  <w:r w:rsidR="006F497C" w:rsidRPr="005B7DAB">
                    <w:rPr>
                      <w:rFonts w:asciiTheme="minorHAnsi" w:hAnsiTheme="minorHAnsi" w:cstheme="minorHAnsi"/>
                      <w:color w:val="000000" w:themeColor="text1"/>
                      <w:sz w:val="23"/>
                      <w:szCs w:val="23"/>
                    </w:rPr>
                    <w:t>events</w:t>
                  </w:r>
                </w:p>
              </w:tc>
              <w:tc>
                <w:tcPr>
                  <w:tcW w:w="708" w:type="dxa"/>
                  <w:tcBorders>
                    <w:left w:val="single" w:sz="4" w:space="0" w:color="5B9BD5" w:themeColor="accent1"/>
                  </w:tcBorders>
                </w:tcPr>
                <w:p w:rsidR="00960A40" w:rsidRPr="005B7DAB" w:rsidRDefault="00960A40" w:rsidP="00141E5B">
                  <w:pPr>
                    <w:widowControl/>
                    <w:autoSpaceDE/>
                    <w:autoSpaceDN/>
                    <w:adjustRightInd/>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3"/>
                      <w:szCs w:val="23"/>
                    </w:rPr>
                  </w:pPr>
                </w:p>
              </w:tc>
              <w:tc>
                <w:tcPr>
                  <w:tcW w:w="709" w:type="dxa"/>
                </w:tcPr>
                <w:p w:rsidR="00960A40" w:rsidRPr="005B7DAB" w:rsidRDefault="00960A40" w:rsidP="00141E5B">
                  <w:pPr>
                    <w:widowControl/>
                    <w:autoSpaceDE/>
                    <w:autoSpaceDN/>
                    <w:adjustRightInd/>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3"/>
                      <w:szCs w:val="23"/>
                    </w:rPr>
                  </w:pPr>
                </w:p>
              </w:tc>
              <w:tc>
                <w:tcPr>
                  <w:tcW w:w="709" w:type="dxa"/>
                </w:tcPr>
                <w:p w:rsidR="00960A40" w:rsidRPr="005B7DAB" w:rsidRDefault="00960A40" w:rsidP="00141E5B">
                  <w:pPr>
                    <w:widowControl/>
                    <w:autoSpaceDE/>
                    <w:autoSpaceDN/>
                    <w:adjustRightInd/>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3"/>
                      <w:szCs w:val="23"/>
                    </w:rPr>
                  </w:pPr>
                </w:p>
              </w:tc>
              <w:tc>
                <w:tcPr>
                  <w:tcW w:w="709" w:type="dxa"/>
                </w:tcPr>
                <w:p w:rsidR="00960A40" w:rsidRPr="005B7DAB" w:rsidRDefault="00960A40" w:rsidP="00141E5B">
                  <w:pPr>
                    <w:widowControl/>
                    <w:autoSpaceDE/>
                    <w:autoSpaceDN/>
                    <w:adjustRightInd/>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3"/>
                      <w:szCs w:val="23"/>
                    </w:rPr>
                  </w:pPr>
                </w:p>
              </w:tc>
              <w:tc>
                <w:tcPr>
                  <w:tcW w:w="708" w:type="dxa"/>
                </w:tcPr>
                <w:p w:rsidR="00960A40" w:rsidRPr="005B7DAB" w:rsidRDefault="00960A40" w:rsidP="00141E5B">
                  <w:pPr>
                    <w:widowControl/>
                    <w:autoSpaceDE/>
                    <w:autoSpaceDN/>
                    <w:adjustRightInd/>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3"/>
                      <w:szCs w:val="23"/>
                    </w:rPr>
                  </w:pPr>
                </w:p>
              </w:tc>
              <w:tc>
                <w:tcPr>
                  <w:tcW w:w="709" w:type="dxa"/>
                </w:tcPr>
                <w:p w:rsidR="00960A40" w:rsidRPr="005B7DAB" w:rsidRDefault="00960A40" w:rsidP="00141E5B">
                  <w:pPr>
                    <w:widowControl/>
                    <w:autoSpaceDE/>
                    <w:autoSpaceDN/>
                    <w:adjustRightInd/>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3"/>
                      <w:szCs w:val="23"/>
                    </w:rPr>
                  </w:pPr>
                </w:p>
              </w:tc>
              <w:tc>
                <w:tcPr>
                  <w:tcW w:w="709" w:type="dxa"/>
                </w:tcPr>
                <w:p w:rsidR="00960A40" w:rsidRPr="005B7DAB" w:rsidRDefault="00960A40" w:rsidP="00141E5B">
                  <w:pPr>
                    <w:widowControl/>
                    <w:autoSpaceDE/>
                    <w:autoSpaceDN/>
                    <w:adjustRightInd/>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3"/>
                      <w:szCs w:val="23"/>
                    </w:rPr>
                  </w:pPr>
                </w:p>
              </w:tc>
              <w:tc>
                <w:tcPr>
                  <w:tcW w:w="756" w:type="dxa"/>
                </w:tcPr>
                <w:p w:rsidR="00960A40" w:rsidRPr="005B7DAB" w:rsidRDefault="00960A40" w:rsidP="0010659E">
                  <w:pPr>
                    <w:widowControl/>
                    <w:autoSpaceDE/>
                    <w:autoSpaceDN/>
                    <w:adjustRightInd/>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w:t>
                  </w:r>
                  <w:r w:rsidR="0010659E">
                    <w:rPr>
                      <w:rFonts w:asciiTheme="minorHAnsi" w:hAnsiTheme="minorHAnsi" w:cstheme="minorHAnsi"/>
                      <w:color w:val="000000" w:themeColor="text1"/>
                      <w:sz w:val="23"/>
                      <w:szCs w:val="23"/>
                    </w:rPr>
                    <w:t>40</w:t>
                  </w:r>
                  <w:bookmarkStart w:id="0" w:name="_GoBack"/>
                  <w:bookmarkEnd w:id="0"/>
                </w:p>
              </w:tc>
            </w:tr>
          </w:tbl>
          <w:p w:rsidR="00960A40" w:rsidRPr="00141E5B" w:rsidRDefault="00960A40" w:rsidP="00415EBC">
            <w:pPr>
              <w:widowControl/>
              <w:autoSpaceDE/>
              <w:autoSpaceDN/>
              <w:adjustRightInd/>
              <w:spacing w:after="200"/>
              <w:jc w:val="both"/>
              <w:rPr>
                <w:rFonts w:asciiTheme="minorHAnsi" w:hAnsiTheme="minorHAnsi" w:cstheme="minorHAnsi"/>
                <w:sz w:val="23"/>
                <w:szCs w:val="23"/>
              </w:rPr>
            </w:pPr>
          </w:p>
        </w:tc>
      </w:tr>
      <w:tr w:rsidR="007122D8" w:rsidRPr="00141E5B" w:rsidTr="00F93AA8">
        <w:tc>
          <w:tcPr>
            <w:tcW w:w="1677" w:type="dxa"/>
            <w:shd w:val="clear" w:color="auto" w:fill="4472C4" w:themeFill="accent5"/>
          </w:tcPr>
          <w:p w:rsidR="00960A40" w:rsidRPr="00141E5B" w:rsidRDefault="00960A40" w:rsidP="00415EBC">
            <w:pPr>
              <w:widowControl/>
              <w:autoSpaceDE/>
              <w:autoSpaceDN/>
              <w:adjustRightInd/>
              <w:spacing w:after="200"/>
              <w:rPr>
                <w:rFonts w:asciiTheme="minorHAnsi" w:hAnsiTheme="minorHAnsi" w:cstheme="minorHAnsi"/>
                <w:b/>
                <w:color w:val="FFFFFF" w:themeColor="background1"/>
                <w:sz w:val="23"/>
                <w:szCs w:val="23"/>
              </w:rPr>
            </w:pPr>
            <w:r w:rsidRPr="00141E5B">
              <w:rPr>
                <w:rFonts w:asciiTheme="minorHAnsi" w:hAnsiTheme="minorHAnsi" w:cstheme="minorHAnsi"/>
                <w:b/>
                <w:color w:val="FFFFFF" w:themeColor="background1"/>
                <w:sz w:val="23"/>
                <w:szCs w:val="23"/>
              </w:rPr>
              <w:t>Personal Use Items Lists</w:t>
            </w:r>
          </w:p>
        </w:tc>
        <w:tc>
          <w:tcPr>
            <w:tcW w:w="8671" w:type="dxa"/>
            <w:shd w:val="clear" w:color="auto" w:fill="DEEAF6" w:themeFill="accent1" w:themeFillTint="33"/>
          </w:tcPr>
          <w:p w:rsidR="00960A40" w:rsidRPr="005B7DAB" w:rsidRDefault="00960A40" w:rsidP="005B7DAB">
            <w:pPr>
              <w:widowControl/>
              <w:autoSpaceDE/>
              <w:autoSpaceDN/>
              <w:adjustRightInd/>
              <w:spacing w:after="200" w:line="240" w:lineRule="auto"/>
              <w:jc w:val="both"/>
              <w:rPr>
                <w:rFonts w:asciiTheme="minorHAnsi" w:hAnsiTheme="minorHAnsi" w:cstheme="minorHAnsi"/>
                <w:color w:val="000000" w:themeColor="text1"/>
                <w:sz w:val="23"/>
                <w:szCs w:val="23"/>
              </w:rPr>
            </w:pPr>
            <w:r w:rsidRPr="005B7DAB">
              <w:rPr>
                <w:rFonts w:asciiTheme="minorHAnsi" w:hAnsiTheme="minorHAnsi" w:cstheme="minorHAnsi"/>
                <w:color w:val="000000" w:themeColor="text1"/>
                <w:sz w:val="23"/>
                <w:szCs w:val="23"/>
              </w:rPr>
              <w:t xml:space="preserve">Personal use items are items that your child needs in their possession each day to maximize their </w:t>
            </w:r>
            <w:r w:rsidR="00AA3C31" w:rsidRPr="005B7DAB">
              <w:rPr>
                <w:rFonts w:asciiTheme="minorHAnsi" w:hAnsiTheme="minorHAnsi" w:cstheme="minorHAnsi"/>
                <w:color w:val="000000" w:themeColor="text1"/>
                <w:sz w:val="23"/>
                <w:szCs w:val="23"/>
              </w:rPr>
              <w:t xml:space="preserve">successful </w:t>
            </w:r>
            <w:r w:rsidRPr="005B7DAB">
              <w:rPr>
                <w:rFonts w:asciiTheme="minorHAnsi" w:hAnsiTheme="minorHAnsi" w:cstheme="minorHAnsi"/>
                <w:color w:val="000000" w:themeColor="text1"/>
                <w:sz w:val="23"/>
                <w:szCs w:val="23"/>
              </w:rPr>
              <w:t>participation in the educational programs.  These lists are collated in consultation with teaching staff each year.  The School Board has determined that Personal Use Items Lists will not exceed $</w:t>
            </w:r>
            <w:r w:rsidR="006F497C" w:rsidRPr="005B7DAB">
              <w:rPr>
                <w:rFonts w:asciiTheme="minorHAnsi" w:hAnsiTheme="minorHAnsi" w:cstheme="minorHAnsi"/>
                <w:color w:val="000000" w:themeColor="text1"/>
                <w:sz w:val="23"/>
                <w:szCs w:val="23"/>
              </w:rPr>
              <w:t>100</w:t>
            </w:r>
            <w:r w:rsidRPr="005B7DAB">
              <w:rPr>
                <w:rFonts w:asciiTheme="minorHAnsi" w:hAnsiTheme="minorHAnsi" w:cstheme="minorHAnsi"/>
                <w:color w:val="000000" w:themeColor="text1"/>
                <w:sz w:val="23"/>
                <w:szCs w:val="23"/>
              </w:rPr>
              <w:t xml:space="preserve"> in 2022.</w:t>
            </w:r>
            <w:r w:rsidR="005B7DAB" w:rsidRPr="005B7DAB">
              <w:rPr>
                <w:rFonts w:asciiTheme="minorHAnsi" w:hAnsiTheme="minorHAnsi" w:cstheme="minorHAnsi"/>
                <w:color w:val="000000" w:themeColor="text1"/>
                <w:sz w:val="23"/>
                <w:szCs w:val="23"/>
              </w:rPr>
              <w:t xml:space="preserve"> </w:t>
            </w:r>
            <w:r w:rsidRPr="005B7DAB">
              <w:rPr>
                <w:rFonts w:asciiTheme="minorHAnsi" w:hAnsiTheme="minorHAnsi" w:cstheme="minorHAnsi"/>
                <w:color w:val="000000" w:themeColor="text1"/>
                <w:sz w:val="23"/>
                <w:szCs w:val="23"/>
              </w:rPr>
              <w:t xml:space="preserve"> Campion </w:t>
            </w:r>
            <w:r w:rsidR="00141E5B" w:rsidRPr="005B7DAB">
              <w:rPr>
                <w:rFonts w:asciiTheme="minorHAnsi" w:hAnsiTheme="minorHAnsi" w:cstheme="minorHAnsi"/>
                <w:color w:val="000000" w:themeColor="text1"/>
                <w:sz w:val="23"/>
                <w:szCs w:val="23"/>
              </w:rPr>
              <w:t xml:space="preserve">compile the lists for our school, which </w:t>
            </w:r>
            <w:r w:rsidRPr="005B7DAB">
              <w:rPr>
                <w:rFonts w:asciiTheme="minorHAnsi" w:hAnsiTheme="minorHAnsi" w:cstheme="minorHAnsi"/>
                <w:color w:val="000000" w:themeColor="text1"/>
                <w:sz w:val="23"/>
                <w:szCs w:val="23"/>
              </w:rPr>
              <w:t>will be distributed to families prior to the 2022 school year.</w:t>
            </w:r>
          </w:p>
        </w:tc>
      </w:tr>
      <w:tr w:rsidR="007122D8" w:rsidRPr="00141E5B" w:rsidTr="00141E5B">
        <w:trPr>
          <w:trHeight w:val="1253"/>
        </w:trPr>
        <w:tc>
          <w:tcPr>
            <w:tcW w:w="1677" w:type="dxa"/>
            <w:shd w:val="clear" w:color="auto" w:fill="4472C4" w:themeFill="accent5"/>
          </w:tcPr>
          <w:p w:rsidR="00960A40" w:rsidRPr="00141E5B" w:rsidRDefault="00960A40" w:rsidP="00141E5B">
            <w:pPr>
              <w:widowControl/>
              <w:autoSpaceDE/>
              <w:autoSpaceDN/>
              <w:adjustRightInd/>
              <w:spacing w:after="200" w:line="240" w:lineRule="auto"/>
              <w:rPr>
                <w:rFonts w:asciiTheme="minorHAnsi" w:hAnsiTheme="minorHAnsi" w:cstheme="minorHAnsi"/>
                <w:b/>
                <w:color w:val="FFFFFF" w:themeColor="background1"/>
                <w:sz w:val="23"/>
                <w:szCs w:val="23"/>
              </w:rPr>
            </w:pPr>
            <w:r w:rsidRPr="00141E5B">
              <w:rPr>
                <w:rFonts w:asciiTheme="minorHAnsi" w:hAnsiTheme="minorHAnsi" w:cstheme="minorHAnsi"/>
                <w:b/>
                <w:color w:val="FFFFFF" w:themeColor="background1"/>
                <w:sz w:val="23"/>
                <w:szCs w:val="23"/>
              </w:rPr>
              <w:t>Optional Costs for Non-</w:t>
            </w:r>
            <w:r w:rsidR="00141E5B" w:rsidRPr="00141E5B">
              <w:rPr>
                <w:rFonts w:asciiTheme="minorHAnsi" w:hAnsiTheme="minorHAnsi" w:cstheme="minorHAnsi"/>
                <w:b/>
                <w:color w:val="FFFFFF" w:themeColor="background1"/>
                <w:sz w:val="23"/>
                <w:szCs w:val="23"/>
              </w:rPr>
              <w:t>E</w:t>
            </w:r>
            <w:r w:rsidRPr="00141E5B">
              <w:rPr>
                <w:rFonts w:asciiTheme="minorHAnsi" w:hAnsiTheme="minorHAnsi" w:cstheme="minorHAnsi"/>
                <w:b/>
                <w:color w:val="FFFFFF" w:themeColor="background1"/>
                <w:sz w:val="23"/>
                <w:szCs w:val="23"/>
              </w:rPr>
              <w:t>ducational Activities</w:t>
            </w:r>
          </w:p>
        </w:tc>
        <w:tc>
          <w:tcPr>
            <w:tcW w:w="8671" w:type="dxa"/>
            <w:shd w:val="clear" w:color="auto" w:fill="DEEAF6" w:themeFill="accent1" w:themeFillTint="33"/>
          </w:tcPr>
          <w:p w:rsidR="00960A40" w:rsidRPr="00141E5B" w:rsidRDefault="00960A40" w:rsidP="00F93AA8">
            <w:pPr>
              <w:widowControl/>
              <w:autoSpaceDE/>
              <w:autoSpaceDN/>
              <w:adjustRightInd/>
              <w:spacing w:after="200" w:line="240" w:lineRule="auto"/>
              <w:jc w:val="both"/>
              <w:rPr>
                <w:rFonts w:asciiTheme="minorHAnsi" w:hAnsiTheme="minorHAnsi" w:cstheme="minorHAnsi"/>
                <w:sz w:val="23"/>
                <w:szCs w:val="23"/>
              </w:rPr>
            </w:pPr>
            <w:r w:rsidRPr="00141E5B">
              <w:rPr>
                <w:rFonts w:asciiTheme="minorHAnsi" w:hAnsiTheme="minorHAnsi" w:cstheme="minorHAnsi"/>
                <w:sz w:val="23"/>
                <w:szCs w:val="23"/>
              </w:rPr>
              <w:t xml:space="preserve">Families may choose to purchase items such as school photographs, graduation shirts, or contribute to fundraising events such as Red Nose Day etc. The costs associated with these optional activities vary widely and are communicated to parents throughout the year.  Payments can be made via the </w:t>
            </w:r>
            <w:proofErr w:type="spellStart"/>
            <w:r w:rsidRPr="00141E5B">
              <w:rPr>
                <w:rFonts w:asciiTheme="minorHAnsi" w:hAnsiTheme="minorHAnsi" w:cstheme="minorHAnsi"/>
                <w:sz w:val="23"/>
                <w:szCs w:val="23"/>
              </w:rPr>
              <w:t>Qkr</w:t>
            </w:r>
            <w:proofErr w:type="spellEnd"/>
            <w:r w:rsidRPr="00141E5B">
              <w:rPr>
                <w:rFonts w:asciiTheme="minorHAnsi" w:hAnsiTheme="minorHAnsi" w:cstheme="minorHAnsi"/>
                <w:sz w:val="23"/>
                <w:szCs w:val="23"/>
              </w:rPr>
              <w:t>® app.</w:t>
            </w:r>
          </w:p>
        </w:tc>
      </w:tr>
    </w:tbl>
    <w:p w:rsidR="00EE17EA" w:rsidRPr="00960A40" w:rsidRDefault="00EE17EA">
      <w:pPr>
        <w:rPr>
          <w:sz w:val="20"/>
          <w:szCs w:val="20"/>
        </w:rPr>
      </w:pPr>
    </w:p>
    <w:sectPr w:rsidR="00EE17EA" w:rsidRPr="00960A40" w:rsidSect="00141E5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EBC" w:rsidRDefault="00415EBC" w:rsidP="00960A40">
      <w:pPr>
        <w:spacing w:line="240" w:lineRule="auto"/>
      </w:pPr>
      <w:r>
        <w:separator/>
      </w:r>
    </w:p>
  </w:endnote>
  <w:endnote w:type="continuationSeparator" w:id="0">
    <w:p w:rsidR="00415EBC" w:rsidRDefault="00415EBC" w:rsidP="00960A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EBC" w:rsidRDefault="00415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EBC" w:rsidRPr="00F744E0" w:rsidRDefault="00415EBC">
    <w:pPr>
      <w:pStyle w:val="Footer"/>
      <w:rPr>
        <w:sz w:val="12"/>
        <w:szCs w:val="12"/>
      </w:rPr>
    </w:pPr>
    <w:r w:rsidRPr="00F744E0">
      <w:rPr>
        <w:sz w:val="12"/>
        <w:szCs w:val="12"/>
      </w:rPr>
      <w:fldChar w:fldCharType="begin"/>
    </w:r>
    <w:r w:rsidRPr="00F744E0">
      <w:rPr>
        <w:sz w:val="12"/>
        <w:szCs w:val="12"/>
      </w:rPr>
      <w:instrText xml:space="preserve"> FILENAME  \p  \* MERGEFORMAT </w:instrText>
    </w:r>
    <w:r w:rsidRPr="00F744E0">
      <w:rPr>
        <w:sz w:val="12"/>
        <w:szCs w:val="12"/>
      </w:rPr>
      <w:fldChar w:fldCharType="separate"/>
    </w:r>
    <w:r w:rsidR="005B61B3">
      <w:rPr>
        <w:noProof/>
        <w:sz w:val="12"/>
        <w:szCs w:val="12"/>
      </w:rPr>
      <w:t>S:\AdminShared\Administration Staff\400 Financial Management\405 Fees &amp; Charges\2022\Contributions and Charges Schedule 2022 draft.docx</w:t>
    </w:r>
    <w:r w:rsidRPr="00F744E0">
      <w:rPr>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EBC" w:rsidRDefault="00415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EBC" w:rsidRDefault="00415EBC" w:rsidP="00960A40">
      <w:pPr>
        <w:spacing w:line="240" w:lineRule="auto"/>
      </w:pPr>
      <w:r>
        <w:separator/>
      </w:r>
    </w:p>
  </w:footnote>
  <w:footnote w:type="continuationSeparator" w:id="0">
    <w:p w:rsidR="00415EBC" w:rsidRDefault="00415EBC" w:rsidP="00960A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EBC" w:rsidRDefault="00415E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EBC" w:rsidRDefault="00415EBC">
    <w:pPr>
      <w:pStyle w:val="Header"/>
    </w:pPr>
    <w:r>
      <w:rPr>
        <w:noProof/>
        <w:lang w:val="en-AU" w:eastAsia="en-AU"/>
      </w:rPr>
      <mc:AlternateContent>
        <mc:Choice Requires="wps">
          <w:drawing>
            <wp:anchor distT="0" distB="0" distL="114300" distR="114300" simplePos="0" relativeHeight="251661312" behindDoc="0" locked="0" layoutInCell="1" allowOverlap="1" wp14:anchorId="20360105" wp14:editId="52D1D829">
              <wp:simplePos x="0" y="0"/>
              <wp:positionH relativeFrom="column">
                <wp:posOffset>142874</wp:posOffset>
              </wp:positionH>
              <wp:positionV relativeFrom="paragraph">
                <wp:posOffset>-1592580</wp:posOffset>
              </wp:positionV>
              <wp:extent cx="1805305" cy="4119245"/>
              <wp:effectExtent l="5080" t="0" r="9525" b="9525"/>
              <wp:wrapNone/>
              <wp:docPr id="10" name="Right Triangle 10"/>
              <wp:cNvGraphicFramePr/>
              <a:graphic xmlns:a="http://schemas.openxmlformats.org/drawingml/2006/main">
                <a:graphicData uri="http://schemas.microsoft.com/office/word/2010/wordprocessingShape">
                  <wps:wsp>
                    <wps:cNvSpPr/>
                    <wps:spPr>
                      <a:xfrm rot="5400000">
                        <a:off x="0" y="0"/>
                        <a:ext cx="1805305" cy="4119245"/>
                      </a:xfrm>
                      <a:prstGeom prst="rtTriangl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115DE" id="_x0000_t6" coordsize="21600,21600" o:spt="6" path="m,l,21600r21600,xe">
              <v:stroke joinstyle="miter"/>
              <v:path gradientshapeok="t" o:connecttype="custom" o:connectlocs="0,0;0,10800;0,21600;10800,21600;21600,21600;10800,10800" textboxrect="1800,12600,12600,19800"/>
            </v:shapetype>
            <v:shape id="Right Triangle 10" o:spid="_x0000_s1026" type="#_x0000_t6" style="position:absolute;margin-left:11.25pt;margin-top:-125.4pt;width:142.15pt;height:324.3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" fillcolor="#4472c4 [3208]" stroked="f" strokeweight="1pt"/>
          </w:pict>
        </mc:Fallback>
      </mc:AlternateContent>
    </w:r>
    <w:r>
      <w:rPr>
        <w:noProof/>
        <w:lang w:val="en-AU" w:eastAsia="en-AU"/>
      </w:rPr>
      <mc:AlternateContent>
        <mc:Choice Requires="wps">
          <w:drawing>
            <wp:anchor distT="0" distB="0" distL="114300" distR="114300" simplePos="0" relativeHeight="251659264" behindDoc="0" locked="0" layoutInCell="1" allowOverlap="1" wp14:anchorId="34C344E7" wp14:editId="423710DC">
              <wp:simplePos x="0" y="0"/>
              <wp:positionH relativeFrom="column">
                <wp:posOffset>514350</wp:posOffset>
              </wp:positionH>
              <wp:positionV relativeFrom="paragraph">
                <wp:posOffset>-489585</wp:posOffset>
              </wp:positionV>
              <wp:extent cx="6238240" cy="760307"/>
              <wp:effectExtent l="0" t="0" r="0" b="1905"/>
              <wp:wrapNone/>
              <wp:docPr id="11" name="Rectangle 11"/>
              <wp:cNvGraphicFramePr/>
              <a:graphic xmlns:a="http://schemas.openxmlformats.org/drawingml/2006/main">
                <a:graphicData uri="http://schemas.microsoft.com/office/word/2010/wordprocessingShape">
                  <wps:wsp>
                    <wps:cNvSpPr/>
                    <wps:spPr>
                      <a:xfrm>
                        <a:off x="0" y="0"/>
                        <a:ext cx="6238240" cy="760307"/>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4B5AC" id="Rectangle 11" o:spid="_x0000_s1026" style="position:absolute;margin-left:40.5pt;margin-top:-38.55pt;width:491.2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" fillcolor="#bdd6ee [1300]"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EBC" w:rsidRDefault="00415E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A40"/>
    <w:rsid w:val="000108E2"/>
    <w:rsid w:val="0010659E"/>
    <w:rsid w:val="00141E5B"/>
    <w:rsid w:val="00277034"/>
    <w:rsid w:val="002C1E20"/>
    <w:rsid w:val="002D6C70"/>
    <w:rsid w:val="00415EBC"/>
    <w:rsid w:val="0053443B"/>
    <w:rsid w:val="00557238"/>
    <w:rsid w:val="005B61B3"/>
    <w:rsid w:val="005B7DAB"/>
    <w:rsid w:val="006E6866"/>
    <w:rsid w:val="006F497C"/>
    <w:rsid w:val="007122D8"/>
    <w:rsid w:val="00960A40"/>
    <w:rsid w:val="00A23BED"/>
    <w:rsid w:val="00AA3C31"/>
    <w:rsid w:val="00E56D0D"/>
    <w:rsid w:val="00EB108A"/>
    <w:rsid w:val="00EE17EA"/>
    <w:rsid w:val="00F744E0"/>
    <w:rsid w:val="00F80B5C"/>
    <w:rsid w:val="00F93A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E370E"/>
  <w15:chartTrackingRefBased/>
  <w15:docId w15:val="{E40AA667-873D-4B69-8268-646B9022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A40"/>
    <w:pPr>
      <w:widowControl w:val="0"/>
      <w:autoSpaceDE w:val="0"/>
      <w:autoSpaceDN w:val="0"/>
      <w:adjustRightInd w:val="0"/>
      <w:spacing w:after="0" w:line="276" w:lineRule="auto"/>
    </w:pPr>
    <w:rPr>
      <w:rFonts w:ascii="Verdana" w:hAnsi="Verdan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A40"/>
    <w:pPr>
      <w:tabs>
        <w:tab w:val="center" w:pos="4513"/>
        <w:tab w:val="right" w:pos="9026"/>
      </w:tabs>
      <w:spacing w:line="240" w:lineRule="auto"/>
    </w:pPr>
  </w:style>
  <w:style w:type="character" w:customStyle="1" w:styleId="HeaderChar">
    <w:name w:val="Header Char"/>
    <w:basedOn w:val="DefaultParagraphFont"/>
    <w:link w:val="Header"/>
    <w:uiPriority w:val="99"/>
    <w:rsid w:val="00960A40"/>
  </w:style>
  <w:style w:type="paragraph" w:styleId="Footer">
    <w:name w:val="footer"/>
    <w:basedOn w:val="Normal"/>
    <w:link w:val="FooterChar"/>
    <w:uiPriority w:val="99"/>
    <w:unhideWhenUsed/>
    <w:rsid w:val="00960A40"/>
    <w:pPr>
      <w:tabs>
        <w:tab w:val="center" w:pos="4513"/>
        <w:tab w:val="right" w:pos="9026"/>
      </w:tabs>
      <w:spacing w:line="240" w:lineRule="auto"/>
    </w:pPr>
  </w:style>
  <w:style w:type="character" w:customStyle="1" w:styleId="FooterChar">
    <w:name w:val="Footer Char"/>
    <w:basedOn w:val="DefaultParagraphFont"/>
    <w:link w:val="Footer"/>
    <w:uiPriority w:val="99"/>
    <w:rsid w:val="00960A40"/>
  </w:style>
  <w:style w:type="table" w:styleId="TableGrid">
    <w:name w:val="Table Grid"/>
    <w:basedOn w:val="TableNormal"/>
    <w:rsid w:val="00960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960A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5">
    <w:name w:val="Grid Table 4 Accent 5"/>
    <w:basedOn w:val="TableNormal"/>
    <w:uiPriority w:val="49"/>
    <w:rsid w:val="0027703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1">
    <w:name w:val="List Table 4 Accent 1"/>
    <w:basedOn w:val="TableNormal"/>
    <w:uiPriority w:val="49"/>
    <w:rsid w:val="0027703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F744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4E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431934">
      <w:bodyDiv w:val="1"/>
      <w:marLeft w:val="0"/>
      <w:marRight w:val="0"/>
      <w:marTop w:val="0"/>
      <w:marBottom w:val="0"/>
      <w:divBdr>
        <w:top w:val="none" w:sz="0" w:space="0" w:color="auto"/>
        <w:left w:val="none" w:sz="0" w:space="0" w:color="auto"/>
        <w:bottom w:val="none" w:sz="0" w:space="0" w:color="auto"/>
        <w:right w:val="none" w:sz="0" w:space="0" w:color="auto"/>
      </w:divBdr>
      <w:divsChild>
        <w:div w:id="310715758">
          <w:marLeft w:val="0"/>
          <w:marRight w:val="0"/>
          <w:marTop w:val="0"/>
          <w:marBottom w:val="240"/>
          <w:divBdr>
            <w:top w:val="none" w:sz="0" w:space="0" w:color="auto"/>
            <w:left w:val="none" w:sz="0" w:space="0" w:color="auto"/>
            <w:bottom w:val="none" w:sz="0" w:space="0" w:color="auto"/>
            <w:right w:val="none" w:sz="0" w:space="0" w:color="auto"/>
          </w:divBdr>
        </w:div>
        <w:div w:id="50350060">
          <w:marLeft w:val="0"/>
          <w:marRight w:val="0"/>
          <w:marTop w:val="0"/>
          <w:marBottom w:val="0"/>
          <w:divBdr>
            <w:top w:val="none" w:sz="0" w:space="0" w:color="auto"/>
            <w:left w:val="none" w:sz="0" w:space="0" w:color="auto"/>
            <w:bottom w:val="none" w:sz="0" w:space="0" w:color="auto"/>
            <w:right w:val="none" w:sz="0" w:space="0" w:color="auto"/>
          </w:divBdr>
          <w:divsChild>
            <w:div w:id="1899898803">
              <w:marLeft w:val="0"/>
              <w:marRight w:val="0"/>
              <w:marTop w:val="0"/>
              <w:marBottom w:val="0"/>
              <w:divBdr>
                <w:top w:val="none" w:sz="0" w:space="0" w:color="auto"/>
                <w:left w:val="none" w:sz="0" w:space="0" w:color="auto"/>
                <w:bottom w:val="none" w:sz="0" w:space="0" w:color="auto"/>
                <w:right w:val="none" w:sz="0" w:space="0" w:color="auto"/>
              </w:divBdr>
            </w:div>
          </w:divsChild>
        </w:div>
        <w:div w:id="1193616429">
          <w:marLeft w:val="0"/>
          <w:marRight w:val="0"/>
          <w:marTop w:val="0"/>
          <w:marBottom w:val="0"/>
          <w:divBdr>
            <w:top w:val="none" w:sz="0" w:space="0" w:color="auto"/>
            <w:left w:val="none" w:sz="0" w:space="0" w:color="auto"/>
            <w:bottom w:val="none" w:sz="0" w:space="0" w:color="auto"/>
            <w:right w:val="none" w:sz="0" w:space="0" w:color="auto"/>
          </w:divBdr>
          <w:divsChild>
            <w:div w:id="1107820622">
              <w:marLeft w:val="0"/>
              <w:marRight w:val="0"/>
              <w:marTop w:val="0"/>
              <w:marBottom w:val="0"/>
              <w:divBdr>
                <w:top w:val="none" w:sz="0" w:space="0" w:color="auto"/>
                <w:left w:val="none" w:sz="0" w:space="0" w:color="auto"/>
                <w:bottom w:val="none" w:sz="0" w:space="0" w:color="auto"/>
                <w:right w:val="none" w:sz="0" w:space="0" w:color="auto"/>
              </w:divBdr>
            </w:div>
          </w:divsChild>
        </w:div>
        <w:div w:id="264658182">
          <w:marLeft w:val="0"/>
          <w:marRight w:val="0"/>
          <w:marTop w:val="0"/>
          <w:marBottom w:val="0"/>
          <w:divBdr>
            <w:top w:val="none" w:sz="0" w:space="0" w:color="auto"/>
            <w:left w:val="none" w:sz="0" w:space="0" w:color="auto"/>
            <w:bottom w:val="none" w:sz="0" w:space="0" w:color="auto"/>
            <w:right w:val="none" w:sz="0" w:space="0" w:color="auto"/>
          </w:divBdr>
          <w:divsChild>
            <w:div w:id="1441870819">
              <w:marLeft w:val="0"/>
              <w:marRight w:val="0"/>
              <w:marTop w:val="0"/>
              <w:marBottom w:val="0"/>
              <w:divBdr>
                <w:top w:val="none" w:sz="0" w:space="0" w:color="auto"/>
                <w:left w:val="none" w:sz="0" w:space="0" w:color="auto"/>
                <w:bottom w:val="none" w:sz="0" w:space="0" w:color="auto"/>
                <w:right w:val="none" w:sz="0" w:space="0" w:color="auto"/>
              </w:divBdr>
            </w:div>
          </w:divsChild>
        </w:div>
        <w:div w:id="748770496">
          <w:marLeft w:val="0"/>
          <w:marRight w:val="0"/>
          <w:marTop w:val="0"/>
          <w:marBottom w:val="0"/>
          <w:divBdr>
            <w:top w:val="none" w:sz="0" w:space="0" w:color="auto"/>
            <w:left w:val="none" w:sz="0" w:space="0" w:color="auto"/>
            <w:bottom w:val="none" w:sz="0" w:space="0" w:color="auto"/>
            <w:right w:val="none" w:sz="0" w:space="0" w:color="auto"/>
          </w:divBdr>
          <w:divsChild>
            <w:div w:id="1184827347">
              <w:marLeft w:val="0"/>
              <w:marRight w:val="0"/>
              <w:marTop w:val="0"/>
              <w:marBottom w:val="0"/>
              <w:divBdr>
                <w:top w:val="none" w:sz="0" w:space="0" w:color="auto"/>
                <w:left w:val="none" w:sz="0" w:space="0" w:color="auto"/>
                <w:bottom w:val="none" w:sz="0" w:space="0" w:color="auto"/>
                <w:right w:val="none" w:sz="0" w:space="0" w:color="auto"/>
              </w:divBdr>
            </w:div>
          </w:divsChild>
        </w:div>
        <w:div w:id="1005086327">
          <w:marLeft w:val="0"/>
          <w:marRight w:val="0"/>
          <w:marTop w:val="0"/>
          <w:marBottom w:val="0"/>
          <w:divBdr>
            <w:top w:val="none" w:sz="0" w:space="0" w:color="auto"/>
            <w:left w:val="none" w:sz="0" w:space="0" w:color="auto"/>
            <w:bottom w:val="none" w:sz="0" w:space="0" w:color="auto"/>
            <w:right w:val="none" w:sz="0" w:space="0" w:color="auto"/>
          </w:divBdr>
          <w:divsChild>
            <w:div w:id="1840920771">
              <w:marLeft w:val="0"/>
              <w:marRight w:val="0"/>
              <w:marTop w:val="0"/>
              <w:marBottom w:val="0"/>
              <w:divBdr>
                <w:top w:val="none" w:sz="0" w:space="0" w:color="auto"/>
                <w:left w:val="none" w:sz="0" w:space="0" w:color="auto"/>
                <w:bottom w:val="none" w:sz="0" w:space="0" w:color="auto"/>
                <w:right w:val="none" w:sz="0" w:space="0" w:color="auto"/>
              </w:divBdr>
            </w:div>
          </w:divsChild>
        </w:div>
        <w:div w:id="1734350429">
          <w:marLeft w:val="0"/>
          <w:marRight w:val="0"/>
          <w:marTop w:val="0"/>
          <w:marBottom w:val="0"/>
          <w:divBdr>
            <w:top w:val="none" w:sz="0" w:space="0" w:color="auto"/>
            <w:left w:val="none" w:sz="0" w:space="0" w:color="auto"/>
            <w:bottom w:val="none" w:sz="0" w:space="0" w:color="auto"/>
            <w:right w:val="none" w:sz="0" w:space="0" w:color="auto"/>
          </w:divBdr>
          <w:divsChild>
            <w:div w:id="2084058829">
              <w:marLeft w:val="0"/>
              <w:marRight w:val="0"/>
              <w:marTop w:val="0"/>
              <w:marBottom w:val="0"/>
              <w:divBdr>
                <w:top w:val="none" w:sz="0" w:space="0" w:color="auto"/>
                <w:left w:val="none" w:sz="0" w:space="0" w:color="auto"/>
                <w:bottom w:val="none" w:sz="0" w:space="0" w:color="auto"/>
                <w:right w:val="none" w:sz="0" w:space="0" w:color="auto"/>
              </w:divBdr>
            </w:div>
          </w:divsChild>
        </w:div>
        <w:div w:id="1393961328">
          <w:marLeft w:val="0"/>
          <w:marRight w:val="0"/>
          <w:marTop w:val="0"/>
          <w:marBottom w:val="0"/>
          <w:divBdr>
            <w:top w:val="none" w:sz="0" w:space="0" w:color="auto"/>
            <w:left w:val="none" w:sz="0" w:space="0" w:color="auto"/>
            <w:bottom w:val="none" w:sz="0" w:space="0" w:color="auto"/>
            <w:right w:val="none" w:sz="0" w:space="0" w:color="auto"/>
          </w:divBdr>
          <w:divsChild>
            <w:div w:id="178372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QUIRK Jane [Goollelal Primary School]</dc:creator>
  <cp:keywords/>
  <dc:description/>
  <cp:lastModifiedBy>FULLER Paul [Goollelal Primary School]</cp:lastModifiedBy>
  <cp:revision>14</cp:revision>
  <cp:lastPrinted>2021-11-18T01:26:00Z</cp:lastPrinted>
  <dcterms:created xsi:type="dcterms:W3CDTF">2021-09-21T06:58:00Z</dcterms:created>
  <dcterms:modified xsi:type="dcterms:W3CDTF">2021-11-18T01:26:00Z</dcterms:modified>
</cp:coreProperties>
</file>